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10AD" w14:textId="77777777" w:rsidR="00CB3584" w:rsidRDefault="00CB3584" w:rsidP="0085610C">
      <w:pPr>
        <w:pStyle w:val="Titel"/>
        <w:pBdr>
          <w:bottom w:val="none" w:sz="0" w:space="0" w:color="auto"/>
        </w:pBdr>
        <w:rPr>
          <w:rFonts w:asciiTheme="majorHAnsi" w:hAnsiTheme="majorHAnsi" w:cstheme="majorHAnsi"/>
          <w:b/>
        </w:rPr>
      </w:pPr>
    </w:p>
    <w:p w14:paraId="61CFA20B" w14:textId="77777777" w:rsidR="00CB3584" w:rsidRDefault="00CB3584" w:rsidP="0085610C">
      <w:pPr>
        <w:pStyle w:val="Titel"/>
        <w:pBdr>
          <w:bottom w:val="none" w:sz="0" w:space="0" w:color="auto"/>
        </w:pBdr>
        <w:rPr>
          <w:rFonts w:asciiTheme="majorHAnsi" w:hAnsiTheme="majorHAnsi" w:cstheme="majorHAnsi"/>
          <w:b/>
        </w:rPr>
      </w:pPr>
    </w:p>
    <w:p w14:paraId="6E94F71A" w14:textId="3FDB7977" w:rsidR="0085610C" w:rsidRPr="00CB3584" w:rsidRDefault="0085610C" w:rsidP="0085610C">
      <w:pPr>
        <w:pStyle w:val="Titel"/>
        <w:pBdr>
          <w:bottom w:val="none" w:sz="0" w:space="0" w:color="auto"/>
        </w:pBdr>
        <w:rPr>
          <w:rFonts w:asciiTheme="majorHAnsi" w:hAnsiTheme="majorHAnsi" w:cstheme="majorHAnsi"/>
          <w:b/>
        </w:rPr>
      </w:pPr>
      <w:r w:rsidRPr="00CB3584">
        <w:rPr>
          <w:rFonts w:asciiTheme="majorHAnsi" w:hAnsiTheme="majorHAnsi" w:cstheme="majorHAnsi"/>
          <w:b/>
        </w:rPr>
        <w:t>MAN 6</w:t>
      </w:r>
      <w:r w:rsidR="00A97936" w:rsidRPr="00CB3584">
        <w:rPr>
          <w:rFonts w:asciiTheme="majorHAnsi" w:hAnsiTheme="majorHAnsi" w:cstheme="majorHAnsi"/>
          <w:b/>
        </w:rPr>
        <w:t>79</w:t>
      </w:r>
      <w:r w:rsidR="00D114CD" w:rsidRPr="00CB3584">
        <w:rPr>
          <w:rFonts w:asciiTheme="majorHAnsi" w:hAnsiTheme="majorHAnsi" w:cstheme="majorHAnsi"/>
          <w:b/>
        </w:rPr>
        <w:t xml:space="preserve">: </w:t>
      </w:r>
      <w:r w:rsidR="00A97936" w:rsidRPr="00CB3584">
        <w:rPr>
          <w:rFonts w:asciiTheme="majorHAnsi" w:hAnsiTheme="majorHAnsi" w:cstheme="majorHAnsi"/>
          <w:b/>
          <w:color w:val="000000"/>
        </w:rPr>
        <w:t>Eine wissenschaftliche Einführung in das Public und Nonprofit Management</w:t>
      </w:r>
    </w:p>
    <w:p w14:paraId="1CC37F83" w14:textId="70A5AB53" w:rsidR="0085610C" w:rsidRPr="00CB3584" w:rsidRDefault="0085610C" w:rsidP="0085610C">
      <w:pPr>
        <w:jc w:val="center"/>
        <w:rPr>
          <w:rFonts w:asciiTheme="majorHAnsi" w:hAnsiTheme="majorHAnsi" w:cstheme="majorHAnsi"/>
          <w:i/>
        </w:rPr>
      </w:pPr>
      <w:r w:rsidRPr="00CB3584">
        <w:rPr>
          <w:rFonts w:asciiTheme="majorHAnsi" w:hAnsiTheme="majorHAnsi" w:cstheme="majorHAnsi"/>
          <w:i/>
        </w:rPr>
        <w:t>Lehrstuhl für ABWL, Public &amp; Nonprofit Management</w:t>
      </w:r>
    </w:p>
    <w:p w14:paraId="1EAA94E7" w14:textId="111F1E3D" w:rsidR="006F1D90" w:rsidRPr="00CB3584" w:rsidRDefault="006F1D90" w:rsidP="0085610C">
      <w:pPr>
        <w:jc w:val="center"/>
        <w:rPr>
          <w:rFonts w:asciiTheme="majorHAnsi" w:hAnsiTheme="majorHAnsi" w:cstheme="majorHAnsi"/>
          <w:i/>
        </w:rPr>
      </w:pPr>
    </w:p>
    <w:p w14:paraId="71D7C61A" w14:textId="0AA7EC98" w:rsidR="006F1D90" w:rsidRPr="00CB3584" w:rsidRDefault="006F1D90" w:rsidP="006F1D90">
      <w:pPr>
        <w:jc w:val="right"/>
        <w:rPr>
          <w:rFonts w:asciiTheme="majorHAnsi" w:hAnsiTheme="majorHAnsi" w:cstheme="majorHAnsi"/>
          <w:b/>
          <w:bCs/>
          <w:i/>
        </w:rPr>
      </w:pPr>
      <w:r w:rsidRPr="00CB3584">
        <w:rPr>
          <w:rFonts w:asciiTheme="majorHAnsi" w:hAnsiTheme="majorHAnsi" w:cstheme="majorHAnsi"/>
          <w:b/>
          <w:bCs/>
          <w:i/>
        </w:rPr>
        <w:t xml:space="preserve">Stand: </w:t>
      </w:r>
      <w:r w:rsidR="00E51155">
        <w:rPr>
          <w:rFonts w:asciiTheme="majorHAnsi" w:hAnsiTheme="majorHAnsi" w:cstheme="majorHAnsi"/>
          <w:b/>
          <w:bCs/>
          <w:i/>
        </w:rPr>
        <w:t>2</w:t>
      </w:r>
      <w:r w:rsidR="00AE62F9">
        <w:rPr>
          <w:rFonts w:asciiTheme="majorHAnsi" w:hAnsiTheme="majorHAnsi" w:cstheme="majorHAnsi"/>
          <w:b/>
          <w:bCs/>
          <w:i/>
        </w:rPr>
        <w:t>9</w:t>
      </w:r>
      <w:r w:rsidR="00706513" w:rsidRPr="00CB3584">
        <w:rPr>
          <w:rFonts w:asciiTheme="majorHAnsi" w:hAnsiTheme="majorHAnsi" w:cstheme="majorHAnsi"/>
          <w:b/>
          <w:bCs/>
          <w:i/>
        </w:rPr>
        <w:t>.0</w:t>
      </w:r>
      <w:r w:rsidR="00AE62F9">
        <w:rPr>
          <w:rFonts w:asciiTheme="majorHAnsi" w:hAnsiTheme="majorHAnsi" w:cstheme="majorHAnsi"/>
          <w:b/>
          <w:bCs/>
          <w:i/>
        </w:rPr>
        <w:t>6</w:t>
      </w:r>
      <w:r w:rsidR="00706513" w:rsidRPr="00CB3584">
        <w:rPr>
          <w:rFonts w:asciiTheme="majorHAnsi" w:hAnsiTheme="majorHAnsi" w:cstheme="majorHAnsi"/>
          <w:b/>
          <w:bCs/>
          <w:i/>
        </w:rPr>
        <w:t>.202</w:t>
      </w:r>
      <w:r w:rsidR="00AE62F9">
        <w:rPr>
          <w:rFonts w:asciiTheme="majorHAnsi" w:hAnsiTheme="majorHAnsi" w:cstheme="majorHAnsi"/>
          <w:b/>
          <w:bCs/>
          <w:i/>
        </w:rPr>
        <w:t>6</w:t>
      </w:r>
    </w:p>
    <w:p w14:paraId="20F1A077" w14:textId="77777777" w:rsidR="006F1D90" w:rsidRDefault="006F1D90" w:rsidP="0085610C">
      <w:pPr>
        <w:rPr>
          <w:rFonts w:asciiTheme="majorHAnsi" w:hAnsiTheme="majorHAnsi" w:cstheme="majorHAnsi"/>
        </w:rPr>
      </w:pPr>
    </w:p>
    <w:sdt>
      <w:sdtPr>
        <w:rPr>
          <w:rFonts w:ascii="Times New Roman" w:eastAsiaTheme="minorEastAsia" w:hAnsi="Times New Roman" w:cstheme="minorBidi"/>
          <w:b w:val="0"/>
          <w:bCs w:val="0"/>
          <w:color w:val="auto"/>
          <w:sz w:val="24"/>
          <w:szCs w:val="24"/>
          <w:lang w:val="de-DE" w:eastAsia="de-DE"/>
        </w:rPr>
        <w:id w:val="-119543787"/>
        <w:docPartObj>
          <w:docPartGallery w:val="Table of Contents"/>
          <w:docPartUnique/>
        </w:docPartObj>
      </w:sdtPr>
      <w:sdtEndPr/>
      <w:sdtContent>
        <w:p w14:paraId="3AF56204" w14:textId="1E31ED7A" w:rsidR="00916E67" w:rsidRDefault="00916E67">
          <w:pPr>
            <w:pStyle w:val="Inhaltsverzeichnisberschrift"/>
            <w:rPr>
              <w:color w:val="auto"/>
              <w:lang w:val="de-DE"/>
            </w:rPr>
          </w:pPr>
          <w:r w:rsidRPr="00916E67">
            <w:rPr>
              <w:color w:val="auto"/>
              <w:lang w:val="de-DE"/>
            </w:rPr>
            <w:t>Inhalt</w:t>
          </w:r>
        </w:p>
        <w:p w14:paraId="788E83B3" w14:textId="77777777" w:rsidR="00916E67" w:rsidRPr="00916E67" w:rsidRDefault="00916E67" w:rsidP="00916E67">
          <w:pPr>
            <w:rPr>
              <w:lang w:eastAsia="en-US"/>
            </w:rPr>
          </w:pPr>
        </w:p>
        <w:p w14:paraId="6ADBEF2F" w14:textId="7948C22E" w:rsidR="00916E67" w:rsidRDefault="00916E67">
          <w:pPr>
            <w:pStyle w:val="Verzeichnis1"/>
            <w:tabs>
              <w:tab w:val="left" w:pos="440"/>
              <w:tab w:val="right" w:leader="dot" w:pos="9479"/>
            </w:tabs>
            <w:rPr>
              <w:rFonts w:asciiTheme="minorHAnsi" w:hAnsiTheme="minorHAnsi"/>
              <w:noProof/>
              <w:kern w:val="2"/>
              <w:sz w:val="22"/>
              <w:szCs w:val="22"/>
              <w:lang w:val="en-US" w:eastAsia="en-US"/>
              <w14:ligatures w14:val="standardContextual"/>
            </w:rPr>
          </w:pPr>
          <w:r>
            <w:fldChar w:fldCharType="begin"/>
          </w:r>
          <w:r>
            <w:instrText xml:space="preserve"> TOC \o "1-3" \h \z \u </w:instrText>
          </w:r>
          <w:r>
            <w:fldChar w:fldCharType="separate"/>
          </w:r>
          <w:hyperlink w:anchor="_Toc143769162" w:history="1">
            <w:r w:rsidRPr="000154AD">
              <w:rPr>
                <w:rStyle w:val="Hyperlink"/>
                <w:rFonts w:asciiTheme="majorHAnsi" w:hAnsiTheme="majorHAnsi"/>
                <w:noProof/>
              </w:rPr>
              <w:t>1</w:t>
            </w:r>
            <w:r>
              <w:rPr>
                <w:rFonts w:asciiTheme="minorHAnsi" w:hAnsiTheme="minorHAnsi"/>
                <w:noProof/>
                <w:kern w:val="2"/>
                <w:sz w:val="22"/>
                <w:szCs w:val="22"/>
                <w:lang w:val="en-US" w:eastAsia="en-US"/>
                <w14:ligatures w14:val="standardContextual"/>
              </w:rPr>
              <w:tab/>
            </w:r>
            <w:r w:rsidRPr="000154AD">
              <w:rPr>
                <w:rStyle w:val="Hyperlink"/>
                <w:rFonts w:asciiTheme="majorHAnsi" w:hAnsiTheme="majorHAnsi" w:cstheme="majorHAnsi"/>
                <w:noProof/>
              </w:rPr>
              <w:t>Kursbeschreibung</w:t>
            </w:r>
            <w:r>
              <w:rPr>
                <w:noProof/>
                <w:webHidden/>
              </w:rPr>
              <w:tab/>
            </w:r>
            <w:r>
              <w:rPr>
                <w:noProof/>
                <w:webHidden/>
              </w:rPr>
              <w:fldChar w:fldCharType="begin"/>
            </w:r>
            <w:r>
              <w:rPr>
                <w:noProof/>
                <w:webHidden/>
              </w:rPr>
              <w:instrText xml:space="preserve"> PAGEREF _Toc143769162 \h </w:instrText>
            </w:r>
            <w:r>
              <w:rPr>
                <w:noProof/>
                <w:webHidden/>
              </w:rPr>
            </w:r>
            <w:r>
              <w:rPr>
                <w:noProof/>
                <w:webHidden/>
              </w:rPr>
              <w:fldChar w:fldCharType="separate"/>
            </w:r>
            <w:r w:rsidR="002B28D1">
              <w:rPr>
                <w:noProof/>
                <w:webHidden/>
              </w:rPr>
              <w:t>2</w:t>
            </w:r>
            <w:r>
              <w:rPr>
                <w:noProof/>
                <w:webHidden/>
              </w:rPr>
              <w:fldChar w:fldCharType="end"/>
            </w:r>
          </w:hyperlink>
        </w:p>
        <w:p w14:paraId="1273C40E" w14:textId="71BD89E6" w:rsidR="00916E67" w:rsidRDefault="00916E67">
          <w:pPr>
            <w:pStyle w:val="Verzeichnis1"/>
            <w:tabs>
              <w:tab w:val="left" w:pos="440"/>
              <w:tab w:val="right" w:leader="dot" w:pos="9479"/>
            </w:tabs>
            <w:rPr>
              <w:rFonts w:asciiTheme="minorHAnsi" w:hAnsiTheme="minorHAnsi"/>
              <w:noProof/>
              <w:kern w:val="2"/>
              <w:sz w:val="22"/>
              <w:szCs w:val="22"/>
              <w:lang w:val="en-US" w:eastAsia="en-US"/>
              <w14:ligatures w14:val="standardContextual"/>
            </w:rPr>
          </w:pPr>
          <w:hyperlink w:anchor="_Toc143769163" w:history="1">
            <w:r w:rsidRPr="000154AD">
              <w:rPr>
                <w:rStyle w:val="Hyperlink"/>
                <w:rFonts w:asciiTheme="majorHAnsi" w:hAnsiTheme="majorHAnsi"/>
                <w:noProof/>
              </w:rPr>
              <w:t>2</w:t>
            </w:r>
            <w:r>
              <w:rPr>
                <w:rFonts w:asciiTheme="minorHAnsi" w:hAnsiTheme="minorHAnsi"/>
                <w:noProof/>
                <w:kern w:val="2"/>
                <w:sz w:val="22"/>
                <w:szCs w:val="22"/>
                <w:lang w:val="en-US" w:eastAsia="en-US"/>
                <w14:ligatures w14:val="standardContextual"/>
              </w:rPr>
              <w:tab/>
            </w:r>
            <w:r w:rsidRPr="000154AD">
              <w:rPr>
                <w:rStyle w:val="Hyperlink"/>
                <w:rFonts w:asciiTheme="majorHAnsi" w:hAnsiTheme="majorHAnsi" w:cstheme="majorHAnsi"/>
                <w:noProof/>
              </w:rPr>
              <w:t>Lern- und Qualifikationsziele</w:t>
            </w:r>
            <w:r>
              <w:rPr>
                <w:noProof/>
                <w:webHidden/>
              </w:rPr>
              <w:tab/>
            </w:r>
            <w:r>
              <w:rPr>
                <w:noProof/>
                <w:webHidden/>
              </w:rPr>
              <w:fldChar w:fldCharType="begin"/>
            </w:r>
            <w:r>
              <w:rPr>
                <w:noProof/>
                <w:webHidden/>
              </w:rPr>
              <w:instrText xml:space="preserve"> PAGEREF _Toc143769163 \h </w:instrText>
            </w:r>
            <w:r>
              <w:rPr>
                <w:noProof/>
                <w:webHidden/>
              </w:rPr>
            </w:r>
            <w:r>
              <w:rPr>
                <w:noProof/>
                <w:webHidden/>
              </w:rPr>
              <w:fldChar w:fldCharType="separate"/>
            </w:r>
            <w:r w:rsidR="002B28D1">
              <w:rPr>
                <w:noProof/>
                <w:webHidden/>
              </w:rPr>
              <w:t>2</w:t>
            </w:r>
            <w:r>
              <w:rPr>
                <w:noProof/>
                <w:webHidden/>
              </w:rPr>
              <w:fldChar w:fldCharType="end"/>
            </w:r>
          </w:hyperlink>
        </w:p>
        <w:p w14:paraId="7E3508CD" w14:textId="79E531C6" w:rsidR="00916E67" w:rsidRDefault="00916E67">
          <w:pPr>
            <w:pStyle w:val="Verzeichnis1"/>
            <w:tabs>
              <w:tab w:val="left" w:pos="440"/>
              <w:tab w:val="right" w:leader="dot" w:pos="9479"/>
            </w:tabs>
            <w:rPr>
              <w:rFonts w:asciiTheme="minorHAnsi" w:hAnsiTheme="minorHAnsi"/>
              <w:noProof/>
              <w:kern w:val="2"/>
              <w:sz w:val="22"/>
              <w:szCs w:val="22"/>
              <w:lang w:val="en-US" w:eastAsia="en-US"/>
              <w14:ligatures w14:val="standardContextual"/>
            </w:rPr>
          </w:pPr>
          <w:hyperlink w:anchor="_Toc143769164" w:history="1">
            <w:r w:rsidRPr="000154AD">
              <w:rPr>
                <w:rStyle w:val="Hyperlink"/>
                <w:rFonts w:asciiTheme="majorHAnsi" w:hAnsiTheme="majorHAnsi"/>
                <w:noProof/>
              </w:rPr>
              <w:t>3</w:t>
            </w:r>
            <w:r>
              <w:rPr>
                <w:rFonts w:asciiTheme="minorHAnsi" w:hAnsiTheme="minorHAnsi"/>
                <w:noProof/>
                <w:kern w:val="2"/>
                <w:sz w:val="22"/>
                <w:szCs w:val="22"/>
                <w:lang w:val="en-US" w:eastAsia="en-US"/>
                <w14:ligatures w14:val="standardContextual"/>
              </w:rPr>
              <w:tab/>
            </w:r>
            <w:r w:rsidRPr="000154AD">
              <w:rPr>
                <w:rStyle w:val="Hyperlink"/>
                <w:rFonts w:asciiTheme="majorHAnsi" w:hAnsiTheme="majorHAnsi" w:cstheme="majorHAnsi"/>
                <w:noProof/>
              </w:rPr>
              <w:t>Organisatorische Hinweise</w:t>
            </w:r>
            <w:r>
              <w:rPr>
                <w:noProof/>
                <w:webHidden/>
              </w:rPr>
              <w:tab/>
            </w:r>
            <w:r>
              <w:rPr>
                <w:noProof/>
                <w:webHidden/>
              </w:rPr>
              <w:fldChar w:fldCharType="begin"/>
            </w:r>
            <w:r>
              <w:rPr>
                <w:noProof/>
                <w:webHidden/>
              </w:rPr>
              <w:instrText xml:space="preserve"> PAGEREF _Toc143769164 \h </w:instrText>
            </w:r>
            <w:r>
              <w:rPr>
                <w:noProof/>
                <w:webHidden/>
              </w:rPr>
            </w:r>
            <w:r>
              <w:rPr>
                <w:noProof/>
                <w:webHidden/>
              </w:rPr>
              <w:fldChar w:fldCharType="separate"/>
            </w:r>
            <w:r w:rsidR="002B28D1">
              <w:rPr>
                <w:noProof/>
                <w:webHidden/>
              </w:rPr>
              <w:t>2</w:t>
            </w:r>
            <w:r>
              <w:rPr>
                <w:noProof/>
                <w:webHidden/>
              </w:rPr>
              <w:fldChar w:fldCharType="end"/>
            </w:r>
          </w:hyperlink>
        </w:p>
        <w:p w14:paraId="539F97C2" w14:textId="451EA2FF" w:rsidR="00916E67" w:rsidRDefault="00916E67">
          <w:pPr>
            <w:pStyle w:val="Verzeichnis1"/>
            <w:tabs>
              <w:tab w:val="left" w:pos="440"/>
              <w:tab w:val="right" w:leader="dot" w:pos="9479"/>
            </w:tabs>
            <w:rPr>
              <w:rFonts w:asciiTheme="minorHAnsi" w:hAnsiTheme="minorHAnsi"/>
              <w:noProof/>
              <w:kern w:val="2"/>
              <w:sz w:val="22"/>
              <w:szCs w:val="22"/>
              <w:lang w:val="en-US" w:eastAsia="en-US"/>
              <w14:ligatures w14:val="standardContextual"/>
            </w:rPr>
          </w:pPr>
          <w:hyperlink w:anchor="_Toc143769165" w:history="1">
            <w:r w:rsidRPr="000154AD">
              <w:rPr>
                <w:rStyle w:val="Hyperlink"/>
                <w:rFonts w:asciiTheme="majorHAnsi" w:hAnsiTheme="majorHAnsi"/>
                <w:noProof/>
              </w:rPr>
              <w:t>4</w:t>
            </w:r>
            <w:r>
              <w:rPr>
                <w:rFonts w:asciiTheme="minorHAnsi" w:hAnsiTheme="minorHAnsi"/>
                <w:noProof/>
                <w:kern w:val="2"/>
                <w:sz w:val="22"/>
                <w:szCs w:val="22"/>
                <w:lang w:val="en-US" w:eastAsia="en-US"/>
                <w14:ligatures w14:val="standardContextual"/>
              </w:rPr>
              <w:tab/>
            </w:r>
            <w:r w:rsidRPr="000154AD">
              <w:rPr>
                <w:rStyle w:val="Hyperlink"/>
                <w:rFonts w:asciiTheme="majorHAnsi" w:hAnsiTheme="majorHAnsi" w:cstheme="majorHAnsi"/>
                <w:noProof/>
              </w:rPr>
              <w:t>Ablauf und Digitale Umsetzung</w:t>
            </w:r>
            <w:r>
              <w:rPr>
                <w:noProof/>
                <w:webHidden/>
              </w:rPr>
              <w:tab/>
            </w:r>
            <w:r>
              <w:rPr>
                <w:noProof/>
                <w:webHidden/>
              </w:rPr>
              <w:fldChar w:fldCharType="begin"/>
            </w:r>
            <w:r>
              <w:rPr>
                <w:noProof/>
                <w:webHidden/>
              </w:rPr>
              <w:instrText xml:space="preserve"> PAGEREF _Toc143769165 \h </w:instrText>
            </w:r>
            <w:r>
              <w:rPr>
                <w:noProof/>
                <w:webHidden/>
              </w:rPr>
            </w:r>
            <w:r>
              <w:rPr>
                <w:noProof/>
                <w:webHidden/>
              </w:rPr>
              <w:fldChar w:fldCharType="separate"/>
            </w:r>
            <w:r w:rsidR="002B28D1">
              <w:rPr>
                <w:noProof/>
                <w:webHidden/>
              </w:rPr>
              <w:t>4</w:t>
            </w:r>
            <w:r>
              <w:rPr>
                <w:noProof/>
                <w:webHidden/>
              </w:rPr>
              <w:fldChar w:fldCharType="end"/>
            </w:r>
          </w:hyperlink>
        </w:p>
        <w:p w14:paraId="2C8DCDE9" w14:textId="525134E1" w:rsidR="00916E67" w:rsidRPr="00916E67" w:rsidRDefault="00916E67" w:rsidP="00916E67">
          <w:pPr>
            <w:pStyle w:val="Verzeichnis2"/>
            <w:rPr>
              <w:rFonts w:asciiTheme="majorHAnsi" w:hAnsiTheme="majorHAnsi" w:cstheme="majorHAnsi"/>
              <w:noProof/>
              <w:kern w:val="2"/>
              <w:sz w:val="22"/>
              <w:szCs w:val="22"/>
              <w:lang w:val="en-US" w:eastAsia="en-US"/>
              <w14:ligatures w14:val="standardContextual"/>
            </w:rPr>
          </w:pPr>
          <w:hyperlink w:anchor="_Toc143769166" w:history="1">
            <w:r w:rsidRPr="00916E67">
              <w:rPr>
                <w:rStyle w:val="Hyperlink"/>
                <w:rFonts w:asciiTheme="majorHAnsi" w:hAnsiTheme="majorHAnsi" w:cstheme="majorHAnsi"/>
                <w:noProof/>
              </w:rPr>
              <w:t>4.1</w:t>
            </w:r>
            <w:r w:rsidRPr="00916E67">
              <w:rPr>
                <w:rFonts w:asciiTheme="majorHAnsi" w:hAnsiTheme="majorHAnsi" w:cstheme="majorHAnsi"/>
                <w:noProof/>
                <w:kern w:val="2"/>
                <w:sz w:val="22"/>
                <w:szCs w:val="22"/>
                <w:lang w:val="en-US" w:eastAsia="en-US"/>
                <w14:ligatures w14:val="standardContextual"/>
              </w:rPr>
              <w:tab/>
            </w:r>
            <w:r w:rsidRPr="00916E67">
              <w:rPr>
                <w:rStyle w:val="Hyperlink"/>
                <w:rFonts w:asciiTheme="majorHAnsi" w:hAnsiTheme="majorHAnsi" w:cstheme="majorHAnsi"/>
                <w:noProof/>
              </w:rPr>
              <w:t>Leistungsnachweis</w:t>
            </w:r>
            <w:r w:rsidRPr="00916E67">
              <w:rPr>
                <w:rFonts w:asciiTheme="majorHAnsi" w:hAnsiTheme="majorHAnsi" w:cstheme="majorHAnsi"/>
                <w:noProof/>
                <w:webHidden/>
              </w:rPr>
              <w:tab/>
            </w:r>
            <w:r w:rsidRPr="00916E67">
              <w:rPr>
                <w:rFonts w:asciiTheme="majorHAnsi" w:hAnsiTheme="majorHAnsi" w:cstheme="majorHAnsi"/>
                <w:noProof/>
                <w:webHidden/>
              </w:rPr>
              <w:fldChar w:fldCharType="begin"/>
            </w:r>
            <w:r w:rsidRPr="00916E67">
              <w:rPr>
                <w:rFonts w:asciiTheme="majorHAnsi" w:hAnsiTheme="majorHAnsi" w:cstheme="majorHAnsi"/>
                <w:noProof/>
                <w:webHidden/>
              </w:rPr>
              <w:instrText xml:space="preserve"> PAGEREF _Toc143769166 \h </w:instrText>
            </w:r>
            <w:r w:rsidRPr="00916E67">
              <w:rPr>
                <w:rFonts w:asciiTheme="majorHAnsi" w:hAnsiTheme="majorHAnsi" w:cstheme="majorHAnsi"/>
                <w:noProof/>
                <w:webHidden/>
              </w:rPr>
            </w:r>
            <w:r w:rsidRPr="00916E67">
              <w:rPr>
                <w:rFonts w:asciiTheme="majorHAnsi" w:hAnsiTheme="majorHAnsi" w:cstheme="majorHAnsi"/>
                <w:noProof/>
                <w:webHidden/>
              </w:rPr>
              <w:fldChar w:fldCharType="separate"/>
            </w:r>
            <w:r w:rsidR="002B28D1">
              <w:rPr>
                <w:rFonts w:asciiTheme="majorHAnsi" w:hAnsiTheme="majorHAnsi" w:cstheme="majorHAnsi"/>
                <w:noProof/>
                <w:webHidden/>
              </w:rPr>
              <w:t>5</w:t>
            </w:r>
            <w:r w:rsidRPr="00916E67">
              <w:rPr>
                <w:rFonts w:asciiTheme="majorHAnsi" w:hAnsiTheme="majorHAnsi" w:cstheme="majorHAnsi"/>
                <w:noProof/>
                <w:webHidden/>
              </w:rPr>
              <w:fldChar w:fldCharType="end"/>
            </w:r>
          </w:hyperlink>
        </w:p>
        <w:p w14:paraId="572134B7" w14:textId="462F5B23" w:rsidR="00916E67" w:rsidRPr="00916E67" w:rsidRDefault="00916E67" w:rsidP="00916E67">
          <w:pPr>
            <w:pStyle w:val="Verzeichnis2"/>
            <w:rPr>
              <w:rFonts w:asciiTheme="majorHAnsi" w:hAnsiTheme="majorHAnsi" w:cstheme="majorHAnsi"/>
              <w:noProof/>
              <w:kern w:val="2"/>
              <w:sz w:val="22"/>
              <w:szCs w:val="22"/>
              <w:lang w:val="en-US" w:eastAsia="en-US"/>
              <w14:ligatures w14:val="standardContextual"/>
            </w:rPr>
          </w:pPr>
          <w:hyperlink w:anchor="_Toc143769167" w:history="1">
            <w:r w:rsidRPr="00916E67">
              <w:rPr>
                <w:rStyle w:val="Hyperlink"/>
                <w:rFonts w:asciiTheme="majorHAnsi" w:hAnsiTheme="majorHAnsi" w:cstheme="majorHAnsi"/>
                <w:noProof/>
              </w:rPr>
              <w:t>4.2</w:t>
            </w:r>
            <w:r w:rsidRPr="00916E67">
              <w:rPr>
                <w:rFonts w:asciiTheme="majorHAnsi" w:hAnsiTheme="majorHAnsi" w:cstheme="majorHAnsi"/>
                <w:noProof/>
                <w:kern w:val="2"/>
                <w:sz w:val="22"/>
                <w:szCs w:val="22"/>
                <w:lang w:val="en-US" w:eastAsia="en-US"/>
                <w14:ligatures w14:val="standardContextual"/>
              </w:rPr>
              <w:tab/>
            </w:r>
            <w:r w:rsidRPr="00916E67">
              <w:rPr>
                <w:rStyle w:val="Hyperlink"/>
                <w:rFonts w:asciiTheme="majorHAnsi" w:hAnsiTheme="majorHAnsi" w:cstheme="majorHAnsi"/>
                <w:noProof/>
              </w:rPr>
              <w:t>Grundsätzliche Anforderungen an die Studierenden</w:t>
            </w:r>
            <w:r w:rsidRPr="00916E67">
              <w:rPr>
                <w:rFonts w:asciiTheme="majorHAnsi" w:hAnsiTheme="majorHAnsi" w:cstheme="majorHAnsi"/>
                <w:noProof/>
                <w:webHidden/>
              </w:rPr>
              <w:tab/>
            </w:r>
            <w:r w:rsidRPr="00916E67">
              <w:rPr>
                <w:rFonts w:asciiTheme="majorHAnsi" w:hAnsiTheme="majorHAnsi" w:cstheme="majorHAnsi"/>
                <w:noProof/>
                <w:webHidden/>
              </w:rPr>
              <w:fldChar w:fldCharType="begin"/>
            </w:r>
            <w:r w:rsidRPr="00916E67">
              <w:rPr>
                <w:rFonts w:asciiTheme="majorHAnsi" w:hAnsiTheme="majorHAnsi" w:cstheme="majorHAnsi"/>
                <w:noProof/>
                <w:webHidden/>
              </w:rPr>
              <w:instrText xml:space="preserve"> PAGEREF _Toc143769167 \h </w:instrText>
            </w:r>
            <w:r w:rsidRPr="00916E67">
              <w:rPr>
                <w:rFonts w:asciiTheme="majorHAnsi" w:hAnsiTheme="majorHAnsi" w:cstheme="majorHAnsi"/>
                <w:noProof/>
                <w:webHidden/>
              </w:rPr>
            </w:r>
            <w:r w:rsidRPr="00916E67">
              <w:rPr>
                <w:rFonts w:asciiTheme="majorHAnsi" w:hAnsiTheme="majorHAnsi" w:cstheme="majorHAnsi"/>
                <w:noProof/>
                <w:webHidden/>
              </w:rPr>
              <w:fldChar w:fldCharType="separate"/>
            </w:r>
            <w:r w:rsidR="002B28D1">
              <w:rPr>
                <w:rFonts w:asciiTheme="majorHAnsi" w:hAnsiTheme="majorHAnsi" w:cstheme="majorHAnsi"/>
                <w:noProof/>
                <w:webHidden/>
              </w:rPr>
              <w:t>5</w:t>
            </w:r>
            <w:r w:rsidRPr="00916E67">
              <w:rPr>
                <w:rFonts w:asciiTheme="majorHAnsi" w:hAnsiTheme="majorHAnsi" w:cstheme="majorHAnsi"/>
                <w:noProof/>
                <w:webHidden/>
              </w:rPr>
              <w:fldChar w:fldCharType="end"/>
            </w:r>
          </w:hyperlink>
        </w:p>
        <w:p w14:paraId="2FF03EDA" w14:textId="143DFFCF" w:rsidR="00916E67" w:rsidRPr="00916E67" w:rsidRDefault="00916E67" w:rsidP="00916E67">
          <w:pPr>
            <w:pStyle w:val="Verzeichnis2"/>
            <w:rPr>
              <w:rFonts w:asciiTheme="majorHAnsi" w:hAnsiTheme="majorHAnsi" w:cstheme="majorHAnsi"/>
              <w:noProof/>
              <w:kern w:val="2"/>
              <w:sz w:val="22"/>
              <w:szCs w:val="22"/>
              <w:lang w:val="en-US" w:eastAsia="en-US"/>
              <w14:ligatures w14:val="standardContextual"/>
            </w:rPr>
          </w:pPr>
          <w:hyperlink w:anchor="_Toc143769168" w:history="1">
            <w:r w:rsidRPr="00916E67">
              <w:rPr>
                <w:rStyle w:val="Hyperlink"/>
                <w:rFonts w:asciiTheme="majorHAnsi" w:hAnsiTheme="majorHAnsi" w:cstheme="majorHAnsi"/>
                <w:noProof/>
              </w:rPr>
              <w:t>4.3</w:t>
            </w:r>
            <w:r w:rsidRPr="00916E67">
              <w:rPr>
                <w:rFonts w:asciiTheme="majorHAnsi" w:hAnsiTheme="majorHAnsi" w:cstheme="majorHAnsi"/>
                <w:noProof/>
                <w:kern w:val="2"/>
                <w:sz w:val="22"/>
                <w:szCs w:val="22"/>
                <w:lang w:val="en-US" w:eastAsia="en-US"/>
                <w14:ligatures w14:val="standardContextual"/>
              </w:rPr>
              <w:tab/>
            </w:r>
            <w:r w:rsidRPr="00916E67">
              <w:rPr>
                <w:rStyle w:val="Hyperlink"/>
                <w:rFonts w:asciiTheme="majorHAnsi" w:hAnsiTheme="majorHAnsi" w:cstheme="majorHAnsi"/>
                <w:noProof/>
              </w:rPr>
              <w:t>Anforderungen an die Analyse eines wissenschaftlichen Textes</w:t>
            </w:r>
            <w:r w:rsidRPr="00916E67">
              <w:rPr>
                <w:rFonts w:asciiTheme="majorHAnsi" w:hAnsiTheme="majorHAnsi" w:cstheme="majorHAnsi"/>
                <w:noProof/>
                <w:webHidden/>
              </w:rPr>
              <w:tab/>
            </w:r>
            <w:r w:rsidRPr="00916E67">
              <w:rPr>
                <w:rFonts w:asciiTheme="majorHAnsi" w:hAnsiTheme="majorHAnsi" w:cstheme="majorHAnsi"/>
                <w:noProof/>
                <w:webHidden/>
              </w:rPr>
              <w:fldChar w:fldCharType="begin"/>
            </w:r>
            <w:r w:rsidRPr="00916E67">
              <w:rPr>
                <w:rFonts w:asciiTheme="majorHAnsi" w:hAnsiTheme="majorHAnsi" w:cstheme="majorHAnsi"/>
                <w:noProof/>
                <w:webHidden/>
              </w:rPr>
              <w:instrText xml:space="preserve"> PAGEREF _Toc143769168 \h </w:instrText>
            </w:r>
            <w:r w:rsidRPr="00916E67">
              <w:rPr>
                <w:rFonts w:asciiTheme="majorHAnsi" w:hAnsiTheme="majorHAnsi" w:cstheme="majorHAnsi"/>
                <w:noProof/>
                <w:webHidden/>
              </w:rPr>
            </w:r>
            <w:r w:rsidRPr="00916E67">
              <w:rPr>
                <w:rFonts w:asciiTheme="majorHAnsi" w:hAnsiTheme="majorHAnsi" w:cstheme="majorHAnsi"/>
                <w:noProof/>
                <w:webHidden/>
              </w:rPr>
              <w:fldChar w:fldCharType="separate"/>
            </w:r>
            <w:r w:rsidR="002B28D1">
              <w:rPr>
                <w:rFonts w:asciiTheme="majorHAnsi" w:hAnsiTheme="majorHAnsi" w:cstheme="majorHAnsi"/>
                <w:noProof/>
                <w:webHidden/>
              </w:rPr>
              <w:t>5</w:t>
            </w:r>
            <w:r w:rsidRPr="00916E67">
              <w:rPr>
                <w:rFonts w:asciiTheme="majorHAnsi" w:hAnsiTheme="majorHAnsi" w:cstheme="majorHAnsi"/>
                <w:noProof/>
                <w:webHidden/>
              </w:rPr>
              <w:fldChar w:fldCharType="end"/>
            </w:r>
          </w:hyperlink>
        </w:p>
        <w:p w14:paraId="2EA7FA07" w14:textId="6188362F" w:rsidR="00916E67" w:rsidRDefault="00916E67">
          <w:pPr>
            <w:pStyle w:val="Verzeichnis1"/>
            <w:tabs>
              <w:tab w:val="left" w:pos="440"/>
              <w:tab w:val="right" w:leader="dot" w:pos="9479"/>
            </w:tabs>
            <w:rPr>
              <w:rFonts w:asciiTheme="minorHAnsi" w:hAnsiTheme="minorHAnsi"/>
              <w:noProof/>
              <w:kern w:val="2"/>
              <w:sz w:val="22"/>
              <w:szCs w:val="22"/>
              <w:lang w:val="en-US" w:eastAsia="en-US"/>
              <w14:ligatures w14:val="standardContextual"/>
            </w:rPr>
          </w:pPr>
          <w:hyperlink w:anchor="_Toc143769169" w:history="1">
            <w:r w:rsidRPr="000154AD">
              <w:rPr>
                <w:rStyle w:val="Hyperlink"/>
                <w:rFonts w:asciiTheme="majorHAnsi" w:hAnsiTheme="majorHAnsi"/>
                <w:noProof/>
              </w:rPr>
              <w:t>5</w:t>
            </w:r>
            <w:r>
              <w:rPr>
                <w:rFonts w:asciiTheme="minorHAnsi" w:hAnsiTheme="minorHAnsi"/>
                <w:noProof/>
                <w:kern w:val="2"/>
                <w:sz w:val="22"/>
                <w:szCs w:val="22"/>
                <w:lang w:val="en-US" w:eastAsia="en-US"/>
                <w14:ligatures w14:val="standardContextual"/>
              </w:rPr>
              <w:tab/>
            </w:r>
            <w:r w:rsidRPr="000154AD">
              <w:rPr>
                <w:rStyle w:val="Hyperlink"/>
                <w:rFonts w:asciiTheme="majorHAnsi" w:hAnsiTheme="majorHAnsi" w:cstheme="majorHAnsi"/>
                <w:noProof/>
              </w:rPr>
              <w:t>Begleitende Lektüre</w:t>
            </w:r>
            <w:r>
              <w:rPr>
                <w:noProof/>
                <w:webHidden/>
              </w:rPr>
              <w:tab/>
            </w:r>
            <w:r>
              <w:rPr>
                <w:noProof/>
                <w:webHidden/>
              </w:rPr>
              <w:fldChar w:fldCharType="begin"/>
            </w:r>
            <w:r>
              <w:rPr>
                <w:noProof/>
                <w:webHidden/>
              </w:rPr>
              <w:instrText xml:space="preserve"> PAGEREF _Toc143769169 \h </w:instrText>
            </w:r>
            <w:r>
              <w:rPr>
                <w:noProof/>
                <w:webHidden/>
              </w:rPr>
            </w:r>
            <w:r>
              <w:rPr>
                <w:noProof/>
                <w:webHidden/>
              </w:rPr>
              <w:fldChar w:fldCharType="separate"/>
            </w:r>
            <w:r w:rsidR="002B28D1">
              <w:rPr>
                <w:noProof/>
                <w:webHidden/>
              </w:rPr>
              <w:t>5</w:t>
            </w:r>
            <w:r>
              <w:rPr>
                <w:noProof/>
                <w:webHidden/>
              </w:rPr>
              <w:fldChar w:fldCharType="end"/>
            </w:r>
          </w:hyperlink>
        </w:p>
        <w:p w14:paraId="7D2FA74C" w14:textId="54233065" w:rsidR="00916E67" w:rsidRDefault="00916E67">
          <w:pPr>
            <w:pStyle w:val="Verzeichnis1"/>
            <w:tabs>
              <w:tab w:val="left" w:pos="440"/>
              <w:tab w:val="right" w:leader="dot" w:pos="9479"/>
            </w:tabs>
            <w:rPr>
              <w:rFonts w:asciiTheme="minorHAnsi" w:hAnsiTheme="minorHAnsi"/>
              <w:noProof/>
              <w:kern w:val="2"/>
              <w:sz w:val="22"/>
              <w:szCs w:val="22"/>
              <w:lang w:val="en-US" w:eastAsia="en-US"/>
              <w14:ligatures w14:val="standardContextual"/>
            </w:rPr>
          </w:pPr>
          <w:hyperlink w:anchor="_Toc143769170" w:history="1">
            <w:r w:rsidRPr="000154AD">
              <w:rPr>
                <w:rStyle w:val="Hyperlink"/>
                <w:rFonts w:asciiTheme="majorHAnsi" w:hAnsiTheme="majorHAnsi"/>
                <w:noProof/>
              </w:rPr>
              <w:t>6</w:t>
            </w:r>
            <w:r>
              <w:rPr>
                <w:rFonts w:asciiTheme="minorHAnsi" w:hAnsiTheme="minorHAnsi"/>
                <w:noProof/>
                <w:kern w:val="2"/>
                <w:sz w:val="22"/>
                <w:szCs w:val="22"/>
                <w:lang w:val="en-US" w:eastAsia="en-US"/>
                <w14:ligatures w14:val="standardContextual"/>
              </w:rPr>
              <w:tab/>
            </w:r>
            <w:r w:rsidRPr="000154AD">
              <w:rPr>
                <w:rStyle w:val="Hyperlink"/>
                <w:rFonts w:asciiTheme="majorHAnsi" w:hAnsiTheme="majorHAnsi" w:cstheme="majorHAnsi"/>
                <w:noProof/>
              </w:rPr>
              <w:t>Zeitplan und Literatur</w:t>
            </w:r>
            <w:r>
              <w:rPr>
                <w:noProof/>
                <w:webHidden/>
              </w:rPr>
              <w:tab/>
            </w:r>
            <w:r>
              <w:rPr>
                <w:noProof/>
                <w:webHidden/>
              </w:rPr>
              <w:fldChar w:fldCharType="begin"/>
            </w:r>
            <w:r>
              <w:rPr>
                <w:noProof/>
                <w:webHidden/>
              </w:rPr>
              <w:instrText xml:space="preserve"> PAGEREF _Toc143769170 \h </w:instrText>
            </w:r>
            <w:r>
              <w:rPr>
                <w:noProof/>
                <w:webHidden/>
              </w:rPr>
            </w:r>
            <w:r>
              <w:rPr>
                <w:noProof/>
                <w:webHidden/>
              </w:rPr>
              <w:fldChar w:fldCharType="separate"/>
            </w:r>
            <w:r w:rsidR="002B28D1">
              <w:rPr>
                <w:noProof/>
                <w:webHidden/>
              </w:rPr>
              <w:t>6</w:t>
            </w:r>
            <w:r>
              <w:rPr>
                <w:noProof/>
                <w:webHidden/>
              </w:rPr>
              <w:fldChar w:fldCharType="end"/>
            </w:r>
          </w:hyperlink>
        </w:p>
        <w:p w14:paraId="72BE038C" w14:textId="5409FCBE" w:rsidR="00916E67" w:rsidRDefault="00916E67">
          <w:r>
            <w:rPr>
              <w:b/>
              <w:bCs/>
            </w:rPr>
            <w:fldChar w:fldCharType="end"/>
          </w:r>
        </w:p>
      </w:sdtContent>
    </w:sdt>
    <w:p w14:paraId="07F12AC2" w14:textId="77777777" w:rsidR="00916E67" w:rsidRDefault="00916E67" w:rsidP="0085610C">
      <w:pPr>
        <w:rPr>
          <w:rFonts w:asciiTheme="majorHAnsi" w:hAnsiTheme="majorHAnsi" w:cstheme="majorHAnsi"/>
        </w:rPr>
      </w:pPr>
    </w:p>
    <w:p w14:paraId="49995415" w14:textId="77777777" w:rsidR="00916E67" w:rsidRDefault="00916E67" w:rsidP="0085610C">
      <w:pPr>
        <w:rPr>
          <w:rFonts w:asciiTheme="majorHAnsi" w:hAnsiTheme="majorHAnsi" w:cstheme="majorHAnsi"/>
        </w:rPr>
      </w:pPr>
    </w:p>
    <w:p w14:paraId="7AD2E5DF" w14:textId="77777777" w:rsidR="00916E67" w:rsidRDefault="00916E67" w:rsidP="0085610C">
      <w:pPr>
        <w:rPr>
          <w:rFonts w:asciiTheme="majorHAnsi" w:hAnsiTheme="majorHAnsi" w:cstheme="majorHAnsi"/>
        </w:rPr>
      </w:pPr>
    </w:p>
    <w:p w14:paraId="5B022C98" w14:textId="77777777" w:rsidR="00916E67" w:rsidRPr="00CB3584" w:rsidRDefault="00916E67" w:rsidP="0085610C">
      <w:pPr>
        <w:rPr>
          <w:rFonts w:asciiTheme="majorHAnsi" w:hAnsiTheme="majorHAnsi" w:cstheme="majorHAnsi"/>
        </w:rPr>
      </w:pPr>
    </w:p>
    <w:p w14:paraId="72271917" w14:textId="77777777" w:rsidR="00B36EA0" w:rsidRPr="00CB3584" w:rsidRDefault="00B36EA0" w:rsidP="00B36EA0">
      <w:pPr>
        <w:rPr>
          <w:rFonts w:asciiTheme="majorHAnsi" w:hAnsiTheme="majorHAnsi" w:cstheme="majorHAnsi"/>
        </w:rPr>
      </w:pPr>
      <w:r w:rsidRPr="00CB3584">
        <w:rPr>
          <w:rFonts w:asciiTheme="majorHAnsi" w:hAnsiTheme="majorHAnsi" w:cstheme="majorHAnsi"/>
        </w:rPr>
        <w:br w:type="page"/>
      </w:r>
    </w:p>
    <w:p w14:paraId="406E7BFB" w14:textId="534AA84B" w:rsidR="001B2875" w:rsidRPr="00CB3584" w:rsidRDefault="001B2875" w:rsidP="0085610C">
      <w:pPr>
        <w:pStyle w:val="berschrift1"/>
        <w:rPr>
          <w:rFonts w:asciiTheme="majorHAnsi" w:hAnsiTheme="majorHAnsi" w:cstheme="majorHAnsi"/>
        </w:rPr>
      </w:pPr>
      <w:bookmarkStart w:id="0" w:name="_Toc143769134"/>
      <w:bookmarkStart w:id="1" w:name="_Toc143769162"/>
      <w:r w:rsidRPr="00CB3584">
        <w:rPr>
          <w:rFonts w:asciiTheme="majorHAnsi" w:hAnsiTheme="majorHAnsi" w:cstheme="majorHAnsi"/>
        </w:rPr>
        <w:lastRenderedPageBreak/>
        <w:t>Kursbeschreibung</w:t>
      </w:r>
      <w:bookmarkEnd w:id="0"/>
      <w:bookmarkEnd w:id="1"/>
    </w:p>
    <w:p w14:paraId="7429171B" w14:textId="672C6315" w:rsidR="00E51155" w:rsidRPr="00E51155" w:rsidRDefault="00E51155" w:rsidP="0085610C">
      <w:pPr>
        <w:pStyle w:val="berschrift1"/>
        <w:rPr>
          <w:rFonts w:asciiTheme="majorHAnsi" w:hAnsiTheme="majorHAnsi" w:cstheme="majorHAnsi"/>
        </w:rPr>
      </w:pPr>
      <w:bookmarkStart w:id="2" w:name="_Toc143769135"/>
      <w:bookmarkStart w:id="3" w:name="_Toc143769163"/>
      <w:r w:rsidRPr="00E51155">
        <w:rPr>
          <w:rFonts w:asciiTheme="majorHAnsi" w:eastAsiaTheme="minorEastAsia" w:hAnsiTheme="majorHAnsi" w:cstheme="majorHAnsi"/>
          <w:b w:val="0"/>
          <w:bCs w:val="0"/>
          <w:color w:val="000000"/>
          <w:szCs w:val="24"/>
          <w:lang w:eastAsia="de-DE"/>
        </w:rPr>
        <w:t>Das Modul stellt eine wissenschaftliche Einführung in das Management von öffentlichen und Nonprofit-Organisationen dar. Dabei erfolgt zunächst eine Beschreibung und Analyse des öffentlichen und des Nonprofit-Sektors. Im Anschluss wird auf Besonderheiten und Herausforderungen im Management von öffentlichen und Nonprofit-Organisationen in Bezug auf verschiedene Managementfunktionen (z. B. Governance, Personalmanagement, Marketing, etc.) eingegangen. Damit bietet das Modul einen theoretischen Bezugsrahmen für das Management von öffentlichen und Nonprofit-Organisationen. Gleichzeitig werden die Besonderheiten im Vergleich zum Management privat-erwerbswirtschaftlicher Unternehmen herausgestellt. Die Erarbeitung der Inhalte erfolgt anhand der aktuellen wissenschaftlichen Literatur im Bereich Public und Nonprofit Management. Dabei erfolgt auch eine Diskussion der methodologischen Vorgehensweisen in der Forschung im Public- und Nonprofit-Kontext.</w:t>
      </w:r>
    </w:p>
    <w:p w14:paraId="61B3D67F" w14:textId="799C16F1" w:rsidR="00D114CD" w:rsidRPr="00CB3584" w:rsidRDefault="00004570" w:rsidP="0085610C">
      <w:pPr>
        <w:pStyle w:val="berschrift1"/>
        <w:rPr>
          <w:rFonts w:asciiTheme="majorHAnsi" w:hAnsiTheme="majorHAnsi" w:cstheme="majorHAnsi"/>
        </w:rPr>
      </w:pPr>
      <w:r w:rsidRPr="00CB3584">
        <w:rPr>
          <w:rFonts w:asciiTheme="majorHAnsi" w:hAnsiTheme="majorHAnsi" w:cstheme="majorHAnsi"/>
        </w:rPr>
        <w:t>Lern</w:t>
      </w:r>
      <w:r w:rsidR="00B36EA0" w:rsidRPr="00CB3584">
        <w:rPr>
          <w:rFonts w:asciiTheme="majorHAnsi" w:hAnsiTheme="majorHAnsi" w:cstheme="majorHAnsi"/>
        </w:rPr>
        <w:t>- und Qualifikationsziele</w:t>
      </w:r>
      <w:bookmarkEnd w:id="2"/>
      <w:bookmarkEnd w:id="3"/>
    </w:p>
    <w:p w14:paraId="307C2A31" w14:textId="6B49D51D" w:rsidR="00A97936" w:rsidRPr="00CB3584" w:rsidRDefault="00A97936" w:rsidP="00890EEA">
      <w:pPr>
        <w:jc w:val="both"/>
        <w:rPr>
          <w:rFonts w:asciiTheme="majorHAnsi" w:hAnsiTheme="majorHAnsi" w:cstheme="majorHAnsi"/>
        </w:rPr>
      </w:pPr>
      <w:r w:rsidRPr="00CB3584">
        <w:rPr>
          <w:rFonts w:asciiTheme="majorHAnsi" w:hAnsiTheme="majorHAnsi" w:cstheme="majorHAnsi"/>
        </w:rPr>
        <w:t>Die Studierenden s</w:t>
      </w:r>
      <w:r w:rsidR="00E93FE3" w:rsidRPr="00CB3584">
        <w:rPr>
          <w:rFonts w:asciiTheme="majorHAnsi" w:hAnsiTheme="majorHAnsi" w:cstheme="majorHAnsi"/>
        </w:rPr>
        <w:t>ind</w:t>
      </w:r>
      <w:r w:rsidRPr="00CB3584">
        <w:rPr>
          <w:rFonts w:asciiTheme="majorHAnsi" w:hAnsiTheme="majorHAnsi" w:cstheme="majorHAnsi"/>
        </w:rPr>
        <w:t xml:space="preserve"> nach Abschluss des Moduls in der Lage:</w:t>
      </w:r>
    </w:p>
    <w:p w14:paraId="266B7865" w14:textId="77777777" w:rsidR="00A97936" w:rsidRPr="00CB3584" w:rsidRDefault="00A97936" w:rsidP="00890EEA">
      <w:pPr>
        <w:pStyle w:val="Listenabsatz"/>
        <w:numPr>
          <w:ilvl w:val="0"/>
          <w:numId w:val="29"/>
        </w:numPr>
        <w:jc w:val="both"/>
        <w:rPr>
          <w:rFonts w:asciiTheme="majorHAnsi" w:hAnsiTheme="majorHAnsi" w:cstheme="majorHAnsi"/>
        </w:rPr>
      </w:pPr>
      <w:r w:rsidRPr="00CB3584">
        <w:rPr>
          <w:rFonts w:asciiTheme="majorHAnsi" w:hAnsiTheme="majorHAnsi" w:cstheme="majorHAnsi"/>
        </w:rPr>
        <w:t xml:space="preserve">die Relevanz des öffentlichen und des Nonprofit-Sektors einzuschätzen, </w:t>
      </w:r>
    </w:p>
    <w:p w14:paraId="03F68609" w14:textId="5966F3FB" w:rsidR="00A97936" w:rsidRPr="00CB3584" w:rsidRDefault="00A97936" w:rsidP="00890EEA">
      <w:pPr>
        <w:pStyle w:val="Listenabsatz"/>
        <w:numPr>
          <w:ilvl w:val="0"/>
          <w:numId w:val="29"/>
        </w:numPr>
        <w:jc w:val="both"/>
        <w:rPr>
          <w:rFonts w:asciiTheme="majorHAnsi" w:hAnsiTheme="majorHAnsi" w:cstheme="majorHAnsi"/>
        </w:rPr>
      </w:pPr>
      <w:r w:rsidRPr="00CB3584">
        <w:rPr>
          <w:rFonts w:asciiTheme="majorHAnsi" w:hAnsiTheme="majorHAnsi" w:cstheme="majorHAnsi"/>
        </w:rPr>
        <w:t>die Besonderheiten des Management</w:t>
      </w:r>
      <w:r w:rsidR="0005359D" w:rsidRPr="00CB3584">
        <w:rPr>
          <w:rFonts w:asciiTheme="majorHAnsi" w:hAnsiTheme="majorHAnsi" w:cstheme="majorHAnsi"/>
        </w:rPr>
        <w:t>s</w:t>
      </w:r>
      <w:r w:rsidRPr="00CB3584">
        <w:rPr>
          <w:rFonts w:asciiTheme="majorHAnsi" w:hAnsiTheme="majorHAnsi" w:cstheme="majorHAnsi"/>
        </w:rPr>
        <w:t xml:space="preserve"> von öffentlichen und Nonprofit-Organisationen zu erläutern,</w:t>
      </w:r>
    </w:p>
    <w:p w14:paraId="2380C01B" w14:textId="77777777" w:rsidR="00A97936" w:rsidRPr="00CB3584" w:rsidRDefault="00A97936" w:rsidP="00890EEA">
      <w:pPr>
        <w:pStyle w:val="Listenabsatz"/>
        <w:numPr>
          <w:ilvl w:val="0"/>
          <w:numId w:val="29"/>
        </w:numPr>
        <w:jc w:val="both"/>
        <w:rPr>
          <w:rFonts w:asciiTheme="majorHAnsi" w:hAnsiTheme="majorHAnsi" w:cstheme="majorHAnsi"/>
        </w:rPr>
      </w:pPr>
      <w:r w:rsidRPr="00CB3584">
        <w:rPr>
          <w:rFonts w:asciiTheme="majorHAnsi" w:hAnsiTheme="majorHAnsi" w:cstheme="majorHAnsi"/>
        </w:rPr>
        <w:t>wissenschaftliche Literatur aus den Bereichen Public und Nonprofit Management zu verstehen und kritisch zu beurteilen,</w:t>
      </w:r>
    </w:p>
    <w:p w14:paraId="1D5689D0" w14:textId="04C1E98D" w:rsidR="00A97936" w:rsidRPr="00CB3584" w:rsidRDefault="00A97936" w:rsidP="00890EEA">
      <w:pPr>
        <w:pStyle w:val="Listenabsatz"/>
        <w:numPr>
          <w:ilvl w:val="0"/>
          <w:numId w:val="29"/>
        </w:numPr>
        <w:jc w:val="both"/>
        <w:rPr>
          <w:rFonts w:asciiTheme="majorHAnsi" w:hAnsiTheme="majorHAnsi" w:cstheme="majorHAnsi"/>
        </w:rPr>
      </w:pPr>
      <w:r w:rsidRPr="00CB3584">
        <w:rPr>
          <w:rFonts w:asciiTheme="majorHAnsi" w:hAnsiTheme="majorHAnsi" w:cstheme="majorHAnsi"/>
        </w:rPr>
        <w:t>Thesen und Erkenntnisse in den Bereichen Public und Nonprofit Management zu dis</w:t>
      </w:r>
      <w:r w:rsidR="00890EEA" w:rsidRPr="00CB3584">
        <w:rPr>
          <w:rFonts w:asciiTheme="majorHAnsi" w:hAnsiTheme="majorHAnsi" w:cstheme="majorHAnsi"/>
        </w:rPr>
        <w:softHyphen/>
      </w:r>
      <w:r w:rsidRPr="00CB3584">
        <w:rPr>
          <w:rFonts w:asciiTheme="majorHAnsi" w:hAnsiTheme="majorHAnsi" w:cstheme="majorHAnsi"/>
        </w:rPr>
        <w:t>kutieren.</w:t>
      </w:r>
    </w:p>
    <w:p w14:paraId="73B97F2E" w14:textId="3438C605" w:rsidR="00A97936" w:rsidRPr="00CB3584" w:rsidRDefault="00A97936" w:rsidP="00890EEA">
      <w:pPr>
        <w:jc w:val="both"/>
        <w:rPr>
          <w:rFonts w:asciiTheme="majorHAnsi" w:hAnsiTheme="majorHAnsi" w:cstheme="majorHAnsi"/>
        </w:rPr>
      </w:pPr>
      <w:r w:rsidRPr="00CB3584">
        <w:rPr>
          <w:rFonts w:asciiTheme="majorHAnsi" w:hAnsiTheme="majorHAnsi" w:cstheme="majorHAnsi"/>
          <w:color w:val="000000"/>
        </w:rPr>
        <w:t>Des Weiteren sollen Schlüsselqualifikationen wie Arbeiten mit wissenschaftlichen Texten und Teamkompetenz erworben werden.</w:t>
      </w:r>
    </w:p>
    <w:p w14:paraId="3779CB66" w14:textId="33BD3F4E" w:rsidR="00D114CD" w:rsidRPr="00CB3584" w:rsidRDefault="006B5A99" w:rsidP="006F409B">
      <w:pPr>
        <w:pStyle w:val="berschrift1"/>
        <w:ind w:left="431" w:hanging="431"/>
        <w:rPr>
          <w:rFonts w:asciiTheme="majorHAnsi" w:hAnsiTheme="majorHAnsi" w:cstheme="majorHAnsi"/>
        </w:rPr>
      </w:pPr>
      <w:bookmarkStart w:id="4" w:name="_Toc143769136"/>
      <w:bookmarkStart w:id="5" w:name="_Toc143769164"/>
      <w:r w:rsidRPr="00CB3584">
        <w:rPr>
          <w:rFonts w:asciiTheme="majorHAnsi" w:hAnsiTheme="majorHAnsi" w:cstheme="majorHAnsi"/>
        </w:rPr>
        <w:t>Organisatorische Hinweise</w:t>
      </w:r>
      <w:bookmarkEnd w:id="4"/>
      <w:bookmarkEnd w:id="5"/>
    </w:p>
    <w:p w14:paraId="10FF782B" w14:textId="7FB0C868" w:rsidR="00AE3D2D" w:rsidRPr="00CB3584" w:rsidRDefault="002919EC" w:rsidP="00AE3D2D">
      <w:pPr>
        <w:ind w:left="2832" w:hanging="2832"/>
        <w:rPr>
          <w:rFonts w:asciiTheme="majorHAnsi" w:hAnsiTheme="majorHAnsi" w:cstheme="majorHAnsi"/>
        </w:rPr>
      </w:pPr>
      <w:r w:rsidRPr="00CB3584">
        <w:rPr>
          <w:rFonts w:asciiTheme="majorHAnsi" w:hAnsiTheme="majorHAnsi" w:cstheme="majorHAnsi"/>
        </w:rPr>
        <w:t>Zeitraum der Veranstaltung</w:t>
      </w:r>
      <w:r w:rsidR="00890EEA" w:rsidRPr="00CB3584">
        <w:rPr>
          <w:rFonts w:asciiTheme="majorHAnsi" w:hAnsiTheme="majorHAnsi" w:cstheme="majorHAnsi"/>
        </w:rPr>
        <w:t>:</w:t>
      </w:r>
      <w:r w:rsidR="00890EEA" w:rsidRPr="00CB3584">
        <w:rPr>
          <w:rFonts w:asciiTheme="majorHAnsi" w:hAnsiTheme="majorHAnsi" w:cstheme="majorHAnsi"/>
        </w:rPr>
        <w:tab/>
      </w:r>
      <w:r w:rsidR="005408D0" w:rsidRPr="00CB3584">
        <w:rPr>
          <w:rFonts w:asciiTheme="majorHAnsi" w:hAnsiTheme="majorHAnsi" w:cstheme="majorHAnsi"/>
        </w:rPr>
        <w:t>0</w:t>
      </w:r>
      <w:r w:rsidR="00C57F4D">
        <w:rPr>
          <w:rFonts w:asciiTheme="majorHAnsi" w:hAnsiTheme="majorHAnsi" w:cstheme="majorHAnsi"/>
        </w:rPr>
        <w:t>8</w:t>
      </w:r>
      <w:r w:rsidR="00724011" w:rsidRPr="00CB3584">
        <w:rPr>
          <w:rFonts w:asciiTheme="majorHAnsi" w:hAnsiTheme="majorHAnsi" w:cstheme="majorHAnsi"/>
        </w:rPr>
        <w:t>.09.</w:t>
      </w:r>
      <w:r w:rsidR="00E93FE3" w:rsidRPr="00CB3584">
        <w:rPr>
          <w:rFonts w:asciiTheme="majorHAnsi" w:hAnsiTheme="majorHAnsi" w:cstheme="majorHAnsi"/>
        </w:rPr>
        <w:t>202</w:t>
      </w:r>
      <w:r w:rsidR="00C57F4D">
        <w:rPr>
          <w:rFonts w:asciiTheme="majorHAnsi" w:hAnsiTheme="majorHAnsi" w:cstheme="majorHAnsi"/>
        </w:rPr>
        <w:t>6</w:t>
      </w:r>
      <w:r w:rsidR="000B4956" w:rsidRPr="00CB3584">
        <w:rPr>
          <w:rFonts w:asciiTheme="majorHAnsi" w:hAnsiTheme="majorHAnsi" w:cstheme="majorHAnsi"/>
        </w:rPr>
        <w:t xml:space="preserve"> </w:t>
      </w:r>
      <w:r w:rsidR="00724011" w:rsidRPr="00CB3584">
        <w:rPr>
          <w:rFonts w:asciiTheme="majorHAnsi" w:hAnsiTheme="majorHAnsi" w:cstheme="majorHAnsi"/>
        </w:rPr>
        <w:t xml:space="preserve">– </w:t>
      </w:r>
      <w:r w:rsidR="00C57F4D">
        <w:rPr>
          <w:rFonts w:asciiTheme="majorHAnsi" w:hAnsiTheme="majorHAnsi" w:cstheme="majorHAnsi"/>
        </w:rPr>
        <w:t>01</w:t>
      </w:r>
      <w:r w:rsidR="00706513" w:rsidRPr="00CB3584">
        <w:rPr>
          <w:rFonts w:asciiTheme="majorHAnsi" w:hAnsiTheme="majorHAnsi" w:cstheme="majorHAnsi"/>
        </w:rPr>
        <w:t>.1</w:t>
      </w:r>
      <w:r w:rsidR="00C57F4D">
        <w:rPr>
          <w:rFonts w:asciiTheme="majorHAnsi" w:hAnsiTheme="majorHAnsi" w:cstheme="majorHAnsi"/>
        </w:rPr>
        <w:t>2</w:t>
      </w:r>
      <w:r w:rsidRPr="00CB3584">
        <w:rPr>
          <w:rFonts w:asciiTheme="majorHAnsi" w:hAnsiTheme="majorHAnsi" w:cstheme="majorHAnsi"/>
        </w:rPr>
        <w:t>.</w:t>
      </w:r>
      <w:r w:rsidR="00724011" w:rsidRPr="00CB3584">
        <w:rPr>
          <w:rFonts w:asciiTheme="majorHAnsi" w:hAnsiTheme="majorHAnsi" w:cstheme="majorHAnsi"/>
        </w:rPr>
        <w:t>20</w:t>
      </w:r>
      <w:r w:rsidR="00E93FE3" w:rsidRPr="00CB3584">
        <w:rPr>
          <w:rFonts w:asciiTheme="majorHAnsi" w:hAnsiTheme="majorHAnsi" w:cstheme="majorHAnsi"/>
        </w:rPr>
        <w:t>2</w:t>
      </w:r>
      <w:r w:rsidR="00C57F4D">
        <w:rPr>
          <w:rFonts w:asciiTheme="majorHAnsi" w:hAnsiTheme="majorHAnsi" w:cstheme="majorHAnsi"/>
        </w:rPr>
        <w:t>6</w:t>
      </w:r>
      <w:r w:rsidR="00AE3D2D" w:rsidRPr="00CB3584">
        <w:rPr>
          <w:rFonts w:asciiTheme="majorHAnsi" w:hAnsiTheme="majorHAnsi" w:cstheme="majorHAnsi"/>
        </w:rPr>
        <w:br/>
        <w:t>Termine und Räume werden in Portal2 bekanntgegeben</w:t>
      </w:r>
    </w:p>
    <w:p w14:paraId="31C08D5A" w14:textId="77777777" w:rsidR="007206A4" w:rsidRPr="00CB3584" w:rsidRDefault="007206A4" w:rsidP="0085610C">
      <w:pPr>
        <w:rPr>
          <w:rFonts w:asciiTheme="majorHAnsi" w:hAnsiTheme="majorHAnsi" w:cstheme="majorHAnsi"/>
          <w:highlight w:val="yellow"/>
        </w:rPr>
      </w:pPr>
    </w:p>
    <w:p w14:paraId="60382601" w14:textId="7A4A0E46" w:rsidR="00A87683" w:rsidRPr="00CB3584" w:rsidRDefault="007206A4" w:rsidP="00890EEA">
      <w:pPr>
        <w:ind w:left="2832" w:hanging="2832"/>
        <w:rPr>
          <w:rFonts w:asciiTheme="majorHAnsi" w:hAnsiTheme="majorHAnsi" w:cstheme="majorHAnsi"/>
        </w:rPr>
      </w:pPr>
      <w:r w:rsidRPr="00CB3584">
        <w:rPr>
          <w:rFonts w:asciiTheme="majorHAnsi" w:hAnsiTheme="majorHAnsi" w:cstheme="majorHAnsi"/>
        </w:rPr>
        <w:t>Prüfungsform:</w:t>
      </w:r>
      <w:r w:rsidRPr="00CB3584">
        <w:rPr>
          <w:rFonts w:asciiTheme="majorHAnsi" w:hAnsiTheme="majorHAnsi" w:cstheme="majorHAnsi"/>
        </w:rPr>
        <w:tab/>
      </w:r>
      <w:r w:rsidR="00A6716D" w:rsidRPr="00CB3584">
        <w:rPr>
          <w:rFonts w:asciiTheme="majorHAnsi" w:hAnsiTheme="majorHAnsi" w:cstheme="majorHAnsi"/>
        </w:rPr>
        <w:t xml:space="preserve">Schriftliche </w:t>
      </w:r>
      <w:r w:rsidR="00EE4C03" w:rsidRPr="00CB3584">
        <w:rPr>
          <w:rFonts w:asciiTheme="majorHAnsi" w:hAnsiTheme="majorHAnsi" w:cstheme="majorHAnsi"/>
        </w:rPr>
        <w:t>Klausur (90 Minuten = 90 Punkte)</w:t>
      </w:r>
      <w:r w:rsidR="00724523" w:rsidRPr="00CB3584">
        <w:rPr>
          <w:rFonts w:asciiTheme="majorHAnsi" w:hAnsiTheme="majorHAnsi" w:cstheme="majorHAnsi"/>
        </w:rPr>
        <w:t xml:space="preserve">, </w:t>
      </w:r>
    </w:p>
    <w:p w14:paraId="42FB8B43" w14:textId="40C13625" w:rsidR="007206A4" w:rsidRPr="00CB3584" w:rsidRDefault="00A6716D" w:rsidP="00A87683">
      <w:pPr>
        <w:ind w:left="2832"/>
        <w:rPr>
          <w:rFonts w:asciiTheme="majorHAnsi" w:hAnsiTheme="majorHAnsi" w:cstheme="majorHAnsi"/>
        </w:rPr>
      </w:pPr>
      <w:r w:rsidRPr="00CB3584">
        <w:rPr>
          <w:rFonts w:asciiTheme="majorHAnsi" w:hAnsiTheme="majorHAnsi" w:cstheme="majorHAnsi"/>
        </w:rPr>
        <w:t xml:space="preserve">Schriftliche Hausarbeit: </w:t>
      </w:r>
      <w:r w:rsidR="00890EEA" w:rsidRPr="00CB3584">
        <w:rPr>
          <w:rFonts w:asciiTheme="majorHAnsi" w:hAnsiTheme="majorHAnsi" w:cstheme="majorHAnsi"/>
        </w:rPr>
        <w:t>Analyse eines wissenschaftlichen Textes (10 Punkte)</w:t>
      </w:r>
    </w:p>
    <w:p w14:paraId="471A73D0" w14:textId="77777777" w:rsidR="007206A4" w:rsidRPr="00CB3584" w:rsidRDefault="007206A4" w:rsidP="0085610C">
      <w:pPr>
        <w:rPr>
          <w:rFonts w:asciiTheme="majorHAnsi" w:hAnsiTheme="majorHAnsi" w:cstheme="majorHAnsi"/>
          <w:highlight w:val="yellow"/>
        </w:rPr>
      </w:pPr>
    </w:p>
    <w:p w14:paraId="5CD9D0AC" w14:textId="38629215" w:rsidR="007206A4" w:rsidRPr="00CB3584" w:rsidRDefault="007206A4" w:rsidP="003244C1">
      <w:pPr>
        <w:ind w:left="2832" w:hanging="2832"/>
        <w:rPr>
          <w:rFonts w:asciiTheme="majorHAnsi" w:hAnsiTheme="majorHAnsi" w:cstheme="majorHAnsi"/>
        </w:rPr>
      </w:pPr>
      <w:r w:rsidRPr="00CB3584">
        <w:rPr>
          <w:rFonts w:asciiTheme="majorHAnsi" w:hAnsiTheme="majorHAnsi" w:cstheme="majorHAnsi"/>
        </w:rPr>
        <w:t>Anmeldung:</w:t>
      </w:r>
      <w:r w:rsidRPr="00CB3584">
        <w:rPr>
          <w:rFonts w:asciiTheme="majorHAnsi" w:hAnsiTheme="majorHAnsi" w:cstheme="majorHAnsi"/>
        </w:rPr>
        <w:tab/>
      </w:r>
      <w:r w:rsidR="00AE3D2D" w:rsidRPr="00CB3584">
        <w:rPr>
          <w:rFonts w:asciiTheme="majorHAnsi" w:hAnsiTheme="majorHAnsi" w:cstheme="majorHAnsi"/>
          <w:b/>
          <w:bCs/>
        </w:rPr>
        <w:t>Verbindliche Anmeldung</w:t>
      </w:r>
      <w:r w:rsidR="00AE3D2D" w:rsidRPr="00CB3584">
        <w:rPr>
          <w:rFonts w:asciiTheme="majorHAnsi" w:hAnsiTheme="majorHAnsi" w:cstheme="majorHAnsi"/>
        </w:rPr>
        <w:t xml:space="preserve"> zum Modul </w:t>
      </w:r>
      <w:r w:rsidR="00AE3D2D" w:rsidRPr="00CB3584">
        <w:rPr>
          <w:rFonts w:asciiTheme="majorHAnsi" w:hAnsiTheme="majorHAnsi" w:cstheme="majorHAnsi"/>
          <w:b/>
          <w:bCs/>
        </w:rPr>
        <w:t xml:space="preserve">bis </w:t>
      </w:r>
      <w:r w:rsidR="00C57F4D">
        <w:rPr>
          <w:rFonts w:asciiTheme="majorHAnsi" w:hAnsiTheme="majorHAnsi" w:cstheme="majorHAnsi"/>
          <w:b/>
          <w:bCs/>
        </w:rPr>
        <w:t>15</w:t>
      </w:r>
      <w:r w:rsidR="00AE3D2D" w:rsidRPr="00CB3584">
        <w:rPr>
          <w:rFonts w:asciiTheme="majorHAnsi" w:hAnsiTheme="majorHAnsi" w:cstheme="majorHAnsi"/>
          <w:b/>
          <w:bCs/>
        </w:rPr>
        <w:t>.09.202</w:t>
      </w:r>
      <w:r w:rsidR="00C57F4D">
        <w:rPr>
          <w:rFonts w:asciiTheme="majorHAnsi" w:hAnsiTheme="majorHAnsi" w:cstheme="majorHAnsi"/>
          <w:b/>
          <w:bCs/>
        </w:rPr>
        <w:t>6</w:t>
      </w:r>
      <w:r w:rsidR="00AE3D2D" w:rsidRPr="00CB3584">
        <w:rPr>
          <w:rFonts w:asciiTheme="majorHAnsi" w:hAnsiTheme="majorHAnsi" w:cstheme="majorHAnsi"/>
          <w:b/>
          <w:bCs/>
        </w:rPr>
        <w:t xml:space="preserve">, </w:t>
      </w:r>
      <w:r w:rsidR="007A58B4" w:rsidRPr="00CB3584">
        <w:rPr>
          <w:rFonts w:asciiTheme="majorHAnsi" w:hAnsiTheme="majorHAnsi" w:cstheme="majorHAnsi"/>
          <w:b/>
          <w:bCs/>
        </w:rPr>
        <w:t>1</w:t>
      </w:r>
      <w:r w:rsidR="008E289F" w:rsidRPr="00CB3584">
        <w:rPr>
          <w:rFonts w:asciiTheme="majorHAnsi" w:hAnsiTheme="majorHAnsi" w:cstheme="majorHAnsi"/>
          <w:b/>
          <w:bCs/>
        </w:rPr>
        <w:t>0</w:t>
      </w:r>
      <w:r w:rsidR="002E123C">
        <w:rPr>
          <w:rFonts w:asciiTheme="majorHAnsi" w:hAnsiTheme="majorHAnsi" w:cstheme="majorHAnsi"/>
          <w:b/>
          <w:bCs/>
        </w:rPr>
        <w:t>:00</w:t>
      </w:r>
      <w:r w:rsidR="00AE3D2D" w:rsidRPr="00CB3584">
        <w:rPr>
          <w:rFonts w:asciiTheme="majorHAnsi" w:hAnsiTheme="majorHAnsi" w:cstheme="majorHAnsi"/>
          <w:b/>
          <w:bCs/>
        </w:rPr>
        <w:t xml:space="preserve"> Uhr</w:t>
      </w:r>
      <w:r w:rsidR="00AE3D2D" w:rsidRPr="00CB3584">
        <w:rPr>
          <w:rFonts w:asciiTheme="majorHAnsi" w:hAnsiTheme="majorHAnsi" w:cstheme="majorHAnsi"/>
        </w:rPr>
        <w:t>, über Aufgaben-Modul in I</w:t>
      </w:r>
      <w:r w:rsidR="0005359D" w:rsidRPr="00CB3584">
        <w:rPr>
          <w:rFonts w:asciiTheme="majorHAnsi" w:hAnsiTheme="majorHAnsi" w:cstheme="majorHAnsi"/>
        </w:rPr>
        <w:t>lias</w:t>
      </w:r>
      <w:r w:rsidR="00AE3D2D" w:rsidRPr="00CB3584">
        <w:rPr>
          <w:rFonts w:asciiTheme="majorHAnsi" w:hAnsiTheme="majorHAnsi" w:cstheme="majorHAnsi"/>
        </w:rPr>
        <w:t xml:space="preserve">-Gruppe erforderlich; Details dazu werden in der </w:t>
      </w:r>
      <w:r w:rsidR="0005359D" w:rsidRPr="00CB3584">
        <w:rPr>
          <w:rFonts w:asciiTheme="majorHAnsi" w:hAnsiTheme="majorHAnsi" w:cstheme="majorHAnsi"/>
        </w:rPr>
        <w:t>Einführungsveranstaltung</w:t>
      </w:r>
      <w:r w:rsidR="00AE3D2D" w:rsidRPr="00CB3584">
        <w:rPr>
          <w:rFonts w:asciiTheme="majorHAnsi" w:hAnsiTheme="majorHAnsi" w:cstheme="majorHAnsi"/>
        </w:rPr>
        <w:t xml:space="preserve"> bekanntgegeben</w:t>
      </w:r>
    </w:p>
    <w:p w14:paraId="2B2735B8" w14:textId="77777777" w:rsidR="007206A4" w:rsidRPr="00CB3584" w:rsidRDefault="007206A4" w:rsidP="0085610C">
      <w:pPr>
        <w:rPr>
          <w:rFonts w:asciiTheme="majorHAnsi" w:hAnsiTheme="majorHAnsi" w:cstheme="majorHAnsi"/>
        </w:rPr>
      </w:pPr>
    </w:p>
    <w:p w14:paraId="1A44A884" w14:textId="429D5C5E" w:rsidR="007206A4" w:rsidRPr="00CB3584" w:rsidRDefault="005C29ED" w:rsidP="0085610C">
      <w:pPr>
        <w:rPr>
          <w:rFonts w:asciiTheme="majorHAnsi" w:hAnsiTheme="majorHAnsi" w:cstheme="majorHAnsi"/>
        </w:rPr>
      </w:pPr>
      <w:r w:rsidRPr="00CB3584">
        <w:rPr>
          <w:rFonts w:asciiTheme="majorHAnsi" w:hAnsiTheme="majorHAnsi" w:cstheme="majorHAnsi"/>
        </w:rPr>
        <w:lastRenderedPageBreak/>
        <w:t>Kursmaterialien:</w:t>
      </w:r>
      <w:r w:rsidRPr="00CB3584">
        <w:rPr>
          <w:rFonts w:asciiTheme="majorHAnsi" w:hAnsiTheme="majorHAnsi" w:cstheme="majorHAnsi"/>
        </w:rPr>
        <w:tab/>
      </w:r>
      <w:r w:rsidR="003244C1" w:rsidRPr="00CB3584">
        <w:rPr>
          <w:rFonts w:asciiTheme="majorHAnsi" w:hAnsiTheme="majorHAnsi" w:cstheme="majorHAnsi"/>
        </w:rPr>
        <w:tab/>
      </w:r>
      <w:r w:rsidR="00F54BFF" w:rsidRPr="00CB3584">
        <w:rPr>
          <w:rFonts w:asciiTheme="majorHAnsi" w:hAnsiTheme="majorHAnsi" w:cstheme="majorHAnsi"/>
        </w:rPr>
        <w:t>werden auf</w:t>
      </w:r>
      <w:r w:rsidR="007206A4" w:rsidRPr="00CB3584">
        <w:rPr>
          <w:rFonts w:asciiTheme="majorHAnsi" w:hAnsiTheme="majorHAnsi" w:cstheme="majorHAnsi"/>
        </w:rPr>
        <w:t xml:space="preserve"> </w:t>
      </w:r>
      <w:r w:rsidR="000B4956" w:rsidRPr="00CB3584">
        <w:rPr>
          <w:rFonts w:asciiTheme="majorHAnsi" w:hAnsiTheme="majorHAnsi" w:cstheme="majorHAnsi"/>
        </w:rPr>
        <w:t>Ilias</w:t>
      </w:r>
      <w:r w:rsidR="00F54BFF" w:rsidRPr="00CB3584">
        <w:rPr>
          <w:rFonts w:asciiTheme="majorHAnsi" w:hAnsiTheme="majorHAnsi" w:cstheme="majorHAnsi"/>
        </w:rPr>
        <w:t xml:space="preserve"> bereitgestellt</w:t>
      </w:r>
    </w:p>
    <w:p w14:paraId="4639030B" w14:textId="0764EA45" w:rsidR="00724523" w:rsidRPr="00CB3584" w:rsidRDefault="00724523" w:rsidP="00724523">
      <w:pPr>
        <w:rPr>
          <w:rFonts w:asciiTheme="majorHAnsi" w:hAnsiTheme="majorHAnsi" w:cstheme="majorHAnsi"/>
        </w:rPr>
      </w:pPr>
    </w:p>
    <w:p w14:paraId="1436A812" w14:textId="0FCDE5A4" w:rsidR="00724523" w:rsidRPr="00CB3584" w:rsidRDefault="00724523" w:rsidP="00E64769">
      <w:pPr>
        <w:autoSpaceDE w:val="0"/>
        <w:autoSpaceDN w:val="0"/>
        <w:adjustRightInd w:val="0"/>
        <w:ind w:left="2832" w:hanging="2832"/>
        <w:rPr>
          <w:rFonts w:asciiTheme="majorHAnsi" w:hAnsiTheme="majorHAnsi" w:cstheme="majorHAnsi"/>
        </w:rPr>
      </w:pPr>
      <w:r w:rsidRPr="00CB3584">
        <w:rPr>
          <w:rFonts w:asciiTheme="majorHAnsi" w:hAnsiTheme="majorHAnsi" w:cstheme="majorHAnsi"/>
        </w:rPr>
        <w:t>Arbeitsaufwand:</w:t>
      </w:r>
      <w:r w:rsidRPr="00CB3584">
        <w:rPr>
          <w:rFonts w:asciiTheme="majorHAnsi" w:hAnsiTheme="majorHAnsi" w:cstheme="majorHAnsi"/>
        </w:rPr>
        <w:tab/>
        <w:t>6 ECTS (=</w:t>
      </w:r>
      <w:r w:rsidR="00E64769" w:rsidRPr="00CB3584">
        <w:rPr>
          <w:rFonts w:asciiTheme="majorHAnsi" w:hAnsiTheme="majorHAnsi" w:cstheme="majorHAnsi"/>
        </w:rPr>
        <w:t xml:space="preserve"> 180 Zeiteinheiten à 45 Minuten</w:t>
      </w:r>
      <w:r w:rsidR="00D57F96" w:rsidRPr="00CB3584">
        <w:rPr>
          <w:rFonts w:asciiTheme="majorHAnsi" w:hAnsiTheme="majorHAnsi" w:cstheme="majorHAnsi"/>
        </w:rPr>
        <w:t xml:space="preserve"> (SWS)</w:t>
      </w:r>
      <w:r w:rsidR="002C241C" w:rsidRPr="00CB3584">
        <w:rPr>
          <w:rFonts w:asciiTheme="majorHAnsi" w:hAnsiTheme="majorHAnsi" w:cstheme="majorHAnsi"/>
        </w:rPr>
        <w:t xml:space="preserve">: </w:t>
      </w:r>
      <w:r w:rsidR="00BA3F30" w:rsidRPr="00CB3584">
        <w:rPr>
          <w:rFonts w:asciiTheme="majorHAnsi" w:hAnsiTheme="majorHAnsi" w:cstheme="majorHAnsi"/>
        </w:rPr>
        <w:t>Veranstaltungen</w:t>
      </w:r>
      <w:r w:rsidR="00E64769" w:rsidRPr="00CB3584">
        <w:rPr>
          <w:rFonts w:asciiTheme="majorHAnsi" w:hAnsiTheme="majorHAnsi" w:cstheme="majorHAnsi"/>
        </w:rPr>
        <w:t xml:space="preserve"> (</w:t>
      </w:r>
      <w:r w:rsidR="00D57F96" w:rsidRPr="00CB3584">
        <w:rPr>
          <w:rFonts w:asciiTheme="majorHAnsi" w:hAnsiTheme="majorHAnsi" w:cstheme="majorHAnsi"/>
        </w:rPr>
        <w:t>4</w:t>
      </w:r>
      <w:r w:rsidR="002A5C1F" w:rsidRPr="00CB3584">
        <w:rPr>
          <w:rFonts w:asciiTheme="majorHAnsi" w:hAnsiTheme="majorHAnsi" w:cstheme="majorHAnsi"/>
        </w:rPr>
        <w:t>0</w:t>
      </w:r>
      <w:r w:rsidR="002C241C" w:rsidRPr="00CB3584">
        <w:rPr>
          <w:rFonts w:asciiTheme="majorHAnsi" w:hAnsiTheme="majorHAnsi" w:cstheme="majorHAnsi"/>
        </w:rPr>
        <w:t xml:space="preserve"> </w:t>
      </w:r>
      <w:r w:rsidR="00933C5A" w:rsidRPr="00CB3584">
        <w:rPr>
          <w:rFonts w:asciiTheme="majorHAnsi" w:hAnsiTheme="majorHAnsi" w:cstheme="majorHAnsi"/>
        </w:rPr>
        <w:t>SWS</w:t>
      </w:r>
      <w:r w:rsidR="00D57F96" w:rsidRPr="00CB3584">
        <w:rPr>
          <w:rFonts w:asciiTheme="majorHAnsi" w:hAnsiTheme="majorHAnsi" w:cstheme="majorHAnsi"/>
        </w:rPr>
        <w:t>)</w:t>
      </w:r>
      <w:r w:rsidR="00933C5A" w:rsidRPr="00CB3584">
        <w:rPr>
          <w:rFonts w:asciiTheme="majorHAnsi" w:hAnsiTheme="majorHAnsi" w:cstheme="majorHAnsi"/>
        </w:rPr>
        <w:t xml:space="preserve"> </w:t>
      </w:r>
      <w:r w:rsidR="002C241C" w:rsidRPr="00CB3584">
        <w:rPr>
          <w:rFonts w:asciiTheme="majorHAnsi" w:hAnsiTheme="majorHAnsi" w:cstheme="majorHAnsi"/>
        </w:rPr>
        <w:t>+ Veranstaltungsvorbereitung (</w:t>
      </w:r>
      <w:r w:rsidR="00D57F96" w:rsidRPr="00CB3584">
        <w:rPr>
          <w:rFonts w:asciiTheme="majorHAnsi" w:hAnsiTheme="majorHAnsi" w:cstheme="majorHAnsi"/>
        </w:rPr>
        <w:t>50</w:t>
      </w:r>
      <w:r w:rsidR="002C241C" w:rsidRPr="00CB3584">
        <w:rPr>
          <w:rFonts w:asciiTheme="majorHAnsi" w:hAnsiTheme="majorHAnsi" w:cstheme="majorHAnsi"/>
        </w:rPr>
        <w:t xml:space="preserve"> S</w:t>
      </w:r>
      <w:r w:rsidR="00D57F96" w:rsidRPr="00CB3584">
        <w:rPr>
          <w:rFonts w:asciiTheme="majorHAnsi" w:hAnsiTheme="majorHAnsi" w:cstheme="majorHAnsi"/>
        </w:rPr>
        <w:t>WS</w:t>
      </w:r>
      <w:r w:rsidR="002A5C1F" w:rsidRPr="00CB3584">
        <w:rPr>
          <w:rFonts w:asciiTheme="majorHAnsi" w:hAnsiTheme="majorHAnsi" w:cstheme="majorHAnsi"/>
        </w:rPr>
        <w:t>) + Prüfungsvorbereitung (</w:t>
      </w:r>
      <w:r w:rsidR="00D57F96" w:rsidRPr="00CB3584">
        <w:rPr>
          <w:rFonts w:asciiTheme="majorHAnsi" w:hAnsiTheme="majorHAnsi" w:cstheme="majorHAnsi"/>
        </w:rPr>
        <w:t>90</w:t>
      </w:r>
      <w:r w:rsidR="002C241C" w:rsidRPr="00CB3584">
        <w:rPr>
          <w:rFonts w:asciiTheme="majorHAnsi" w:hAnsiTheme="majorHAnsi" w:cstheme="majorHAnsi"/>
        </w:rPr>
        <w:t xml:space="preserve"> S</w:t>
      </w:r>
      <w:r w:rsidR="00D57F96" w:rsidRPr="00CB3584">
        <w:rPr>
          <w:rFonts w:asciiTheme="majorHAnsi" w:hAnsiTheme="majorHAnsi" w:cstheme="majorHAnsi"/>
        </w:rPr>
        <w:t>WS</w:t>
      </w:r>
      <w:r w:rsidR="002C241C" w:rsidRPr="00CB3584">
        <w:rPr>
          <w:rFonts w:asciiTheme="majorHAnsi" w:hAnsiTheme="majorHAnsi" w:cstheme="majorHAnsi"/>
        </w:rPr>
        <w:t>))</w:t>
      </w:r>
    </w:p>
    <w:p w14:paraId="6F5F14FD" w14:textId="5757B4AE" w:rsidR="002E123C" w:rsidRDefault="00890EEA">
      <w:pPr>
        <w:rPr>
          <w:rFonts w:asciiTheme="majorHAnsi" w:hAnsiTheme="majorHAnsi" w:cstheme="majorHAnsi"/>
        </w:rPr>
      </w:pPr>
      <w:r w:rsidRPr="00CB3584">
        <w:rPr>
          <w:rFonts w:asciiTheme="majorHAnsi" w:hAnsiTheme="majorHAnsi" w:cstheme="majorHAnsi"/>
        </w:rPr>
        <w:br w:type="page"/>
      </w:r>
    </w:p>
    <w:p w14:paraId="60E47D17" w14:textId="77777777" w:rsidR="002E123C" w:rsidRPr="00CB3584" w:rsidRDefault="002E123C">
      <w:pPr>
        <w:rPr>
          <w:rFonts w:asciiTheme="majorHAnsi" w:hAnsiTheme="majorHAnsi" w:cstheme="majorHAnsi"/>
        </w:rPr>
      </w:pPr>
    </w:p>
    <w:p w14:paraId="1E57E878" w14:textId="580F981C" w:rsidR="001041BE" w:rsidRPr="00CB3584" w:rsidRDefault="003244C1" w:rsidP="00E04DAF">
      <w:pPr>
        <w:tabs>
          <w:tab w:val="left" w:pos="2835"/>
          <w:tab w:val="left" w:pos="4962"/>
        </w:tabs>
        <w:ind w:left="4962" w:hanging="4962"/>
        <w:rPr>
          <w:rFonts w:asciiTheme="majorHAnsi" w:hAnsiTheme="majorHAnsi" w:cstheme="majorHAnsi"/>
        </w:rPr>
      </w:pPr>
      <w:r w:rsidRPr="00CB3584">
        <w:rPr>
          <w:rFonts w:asciiTheme="majorHAnsi" w:hAnsiTheme="majorHAnsi" w:cstheme="majorHAnsi"/>
        </w:rPr>
        <w:t>Kontaktdetails:</w:t>
      </w:r>
      <w:r w:rsidR="00E04DAF" w:rsidRPr="00CB3584">
        <w:rPr>
          <w:rFonts w:asciiTheme="majorHAnsi" w:hAnsiTheme="majorHAnsi" w:cstheme="majorHAnsi"/>
        </w:rPr>
        <w:tab/>
      </w:r>
      <w:r w:rsidR="00EF7FE3" w:rsidRPr="00CB3584">
        <w:rPr>
          <w:rFonts w:asciiTheme="majorHAnsi" w:hAnsiTheme="majorHAnsi" w:cstheme="majorHAnsi"/>
        </w:rPr>
        <w:t>Übungsleiter</w:t>
      </w:r>
      <w:r w:rsidR="001041BE" w:rsidRPr="00CB3584">
        <w:rPr>
          <w:rFonts w:asciiTheme="majorHAnsi" w:hAnsiTheme="majorHAnsi" w:cstheme="majorHAnsi"/>
        </w:rPr>
        <w:t>:</w:t>
      </w:r>
      <w:r w:rsidR="001041BE" w:rsidRPr="00CB3584">
        <w:rPr>
          <w:rFonts w:asciiTheme="majorHAnsi" w:hAnsiTheme="majorHAnsi" w:cstheme="majorHAnsi"/>
        </w:rPr>
        <w:tab/>
      </w:r>
      <w:r w:rsidR="00AE62F9">
        <w:rPr>
          <w:rFonts w:asciiTheme="majorHAnsi" w:hAnsiTheme="majorHAnsi" w:cstheme="majorHAnsi"/>
        </w:rPr>
        <w:t>Ann-Sophie Riebold, Emilia Sobetzko</w:t>
      </w:r>
    </w:p>
    <w:p w14:paraId="017414FB" w14:textId="77777777" w:rsidR="00AE62F9" w:rsidRDefault="001041BE" w:rsidP="007A58B4">
      <w:pPr>
        <w:tabs>
          <w:tab w:val="left" w:pos="2835"/>
          <w:tab w:val="left" w:pos="4962"/>
        </w:tabs>
        <w:ind w:left="4962" w:hanging="2130"/>
        <w:rPr>
          <w:rFonts w:asciiTheme="majorHAnsi" w:hAnsiTheme="majorHAnsi" w:cstheme="majorHAnsi"/>
        </w:rPr>
      </w:pPr>
      <w:r w:rsidRPr="00CB3584">
        <w:rPr>
          <w:rFonts w:asciiTheme="majorHAnsi" w:hAnsiTheme="majorHAnsi" w:cstheme="majorHAnsi"/>
        </w:rPr>
        <w:t>E-Mail:</w:t>
      </w:r>
      <w:r w:rsidRPr="00CB3584">
        <w:rPr>
          <w:rFonts w:asciiTheme="majorHAnsi" w:hAnsiTheme="majorHAnsi" w:cstheme="majorHAnsi"/>
        </w:rPr>
        <w:tab/>
      </w:r>
      <w:r w:rsidR="00353388" w:rsidRPr="00CB3584">
        <w:rPr>
          <w:rFonts w:asciiTheme="majorHAnsi" w:hAnsiTheme="majorHAnsi" w:cstheme="majorHAnsi"/>
        </w:rPr>
        <w:t>A</w:t>
      </w:r>
      <w:r w:rsidR="00CB3584">
        <w:rPr>
          <w:rFonts w:asciiTheme="majorHAnsi" w:hAnsiTheme="majorHAnsi" w:cstheme="majorHAnsi"/>
        </w:rPr>
        <w:t>nsprechperson</w:t>
      </w:r>
      <w:r w:rsidR="00353388" w:rsidRPr="00CB3584">
        <w:rPr>
          <w:rFonts w:asciiTheme="majorHAnsi" w:hAnsiTheme="majorHAnsi" w:cstheme="majorHAnsi"/>
        </w:rPr>
        <w:t xml:space="preserve"> für </w:t>
      </w:r>
      <w:r w:rsidR="002E123C">
        <w:rPr>
          <w:rFonts w:asciiTheme="majorHAnsi" w:hAnsiTheme="majorHAnsi" w:cstheme="majorHAnsi"/>
        </w:rPr>
        <w:t>Administratives</w:t>
      </w:r>
      <w:r w:rsidR="00353388" w:rsidRPr="00CB3584">
        <w:rPr>
          <w:rFonts w:asciiTheme="majorHAnsi" w:hAnsiTheme="majorHAnsi" w:cstheme="majorHAnsi"/>
        </w:rPr>
        <w:t xml:space="preserve">: </w:t>
      </w:r>
    </w:p>
    <w:p w14:paraId="4BF0F1B5" w14:textId="37D5E1D3" w:rsidR="00353388" w:rsidRDefault="00AE62F9" w:rsidP="007A58B4">
      <w:pPr>
        <w:tabs>
          <w:tab w:val="left" w:pos="2835"/>
          <w:tab w:val="left" w:pos="4962"/>
        </w:tabs>
        <w:ind w:left="4962" w:hanging="2130"/>
        <w:rPr>
          <w:rFonts w:asciiTheme="majorHAnsi" w:hAnsiTheme="majorHAnsi" w:cstheme="majorHAnsi"/>
        </w:rPr>
      </w:pPr>
      <w:r>
        <w:rPr>
          <w:rFonts w:asciiTheme="majorHAnsi" w:hAnsiTheme="majorHAnsi" w:cstheme="majorHAnsi"/>
        </w:rPr>
        <w:tab/>
      </w:r>
      <w:r>
        <w:rPr>
          <w:rFonts w:asciiTheme="majorHAnsi" w:hAnsiTheme="majorHAnsi" w:cstheme="majorHAnsi"/>
        </w:rPr>
        <w:tab/>
        <w:t>Ann-Sophie Riebold</w:t>
      </w:r>
    </w:p>
    <w:p w14:paraId="2BA56F98" w14:textId="1FDB01BD" w:rsidR="00AE62F9" w:rsidRPr="00CB3584" w:rsidRDefault="00AE62F9" w:rsidP="007A58B4">
      <w:pPr>
        <w:tabs>
          <w:tab w:val="left" w:pos="2835"/>
          <w:tab w:val="left" w:pos="4962"/>
        </w:tabs>
        <w:ind w:left="4962" w:hanging="2130"/>
        <w:rPr>
          <w:rFonts w:asciiTheme="majorHAnsi" w:hAnsiTheme="majorHAnsi" w:cstheme="majorHAnsi"/>
        </w:rPr>
      </w:pPr>
      <w:r>
        <w:rPr>
          <w:rFonts w:asciiTheme="majorHAnsi" w:hAnsiTheme="majorHAnsi" w:cstheme="majorHAnsi"/>
        </w:rPr>
        <w:tab/>
      </w:r>
      <w:r>
        <w:rPr>
          <w:rFonts w:asciiTheme="majorHAnsi" w:hAnsiTheme="majorHAnsi" w:cstheme="majorHAnsi"/>
        </w:rPr>
        <w:tab/>
      </w:r>
      <w:hyperlink r:id="rId8" w:history="1">
        <w:r w:rsidRPr="00EC513C">
          <w:rPr>
            <w:rStyle w:val="Hyperlink"/>
            <w:rFonts w:asciiTheme="majorHAnsi" w:hAnsiTheme="majorHAnsi" w:cstheme="majorHAnsi"/>
          </w:rPr>
          <w:t>ann-sophie.riebold@uni-mannheim.de</w:t>
        </w:r>
      </w:hyperlink>
      <w:r>
        <w:rPr>
          <w:rFonts w:asciiTheme="majorHAnsi" w:hAnsiTheme="majorHAnsi" w:cstheme="majorHAnsi"/>
        </w:rPr>
        <w:t xml:space="preserve"> </w:t>
      </w:r>
    </w:p>
    <w:p w14:paraId="235A6E4B" w14:textId="00E156A7" w:rsidR="002354AA" w:rsidRPr="00CB3584" w:rsidRDefault="00353388" w:rsidP="00AE62F9">
      <w:pPr>
        <w:tabs>
          <w:tab w:val="left" w:pos="2835"/>
          <w:tab w:val="left" w:pos="4962"/>
        </w:tabs>
        <w:ind w:left="4962" w:hanging="2130"/>
        <w:rPr>
          <w:rFonts w:asciiTheme="majorHAnsi" w:hAnsiTheme="majorHAnsi" w:cstheme="majorHAnsi"/>
          <w:i/>
          <w:iCs/>
        </w:rPr>
      </w:pPr>
      <w:r w:rsidRPr="00CB3584">
        <w:rPr>
          <w:rFonts w:asciiTheme="majorHAnsi" w:hAnsiTheme="majorHAnsi" w:cstheme="majorHAnsi"/>
        </w:rPr>
        <w:tab/>
      </w:r>
      <w:r w:rsidR="001041BE" w:rsidRPr="00CB3584">
        <w:rPr>
          <w:rFonts w:asciiTheme="majorHAnsi" w:hAnsiTheme="majorHAnsi" w:cstheme="majorHAnsi"/>
        </w:rPr>
        <w:t>Sprechstunde:</w:t>
      </w:r>
      <w:r w:rsidR="001041BE" w:rsidRPr="00CB3584">
        <w:rPr>
          <w:rFonts w:asciiTheme="majorHAnsi" w:hAnsiTheme="majorHAnsi" w:cstheme="majorHAnsi"/>
        </w:rPr>
        <w:tab/>
      </w:r>
      <w:r w:rsidR="00E75D92" w:rsidRPr="00CB3584">
        <w:rPr>
          <w:rFonts w:asciiTheme="majorHAnsi" w:hAnsiTheme="majorHAnsi" w:cstheme="majorHAnsi"/>
          <w:i/>
          <w:iCs/>
        </w:rPr>
        <w:t>siehe Lehrstuhl-Homepage</w:t>
      </w:r>
    </w:p>
    <w:p w14:paraId="37A4505E" w14:textId="5948E879" w:rsidR="001041BE" w:rsidRPr="00CB3584" w:rsidRDefault="00004570" w:rsidP="0085610C">
      <w:pPr>
        <w:pStyle w:val="berschrift1"/>
        <w:rPr>
          <w:rFonts w:asciiTheme="majorHAnsi" w:hAnsiTheme="majorHAnsi" w:cstheme="majorHAnsi"/>
        </w:rPr>
      </w:pPr>
      <w:bookmarkStart w:id="6" w:name="_Toc143769137"/>
      <w:bookmarkStart w:id="7" w:name="_Toc143769165"/>
      <w:r w:rsidRPr="00CB3584">
        <w:rPr>
          <w:rFonts w:asciiTheme="majorHAnsi" w:hAnsiTheme="majorHAnsi" w:cstheme="majorHAnsi"/>
        </w:rPr>
        <w:t>Ablauf</w:t>
      </w:r>
      <w:r w:rsidR="00926F95" w:rsidRPr="00CB3584">
        <w:rPr>
          <w:rFonts w:asciiTheme="majorHAnsi" w:hAnsiTheme="majorHAnsi" w:cstheme="majorHAnsi"/>
        </w:rPr>
        <w:t xml:space="preserve"> und </w:t>
      </w:r>
      <w:r w:rsidR="002354AA" w:rsidRPr="00CB3584">
        <w:rPr>
          <w:rFonts w:asciiTheme="majorHAnsi" w:hAnsiTheme="majorHAnsi" w:cstheme="majorHAnsi"/>
        </w:rPr>
        <w:t>Digitale Umsetzung</w:t>
      </w:r>
      <w:bookmarkEnd w:id="6"/>
      <w:bookmarkEnd w:id="7"/>
    </w:p>
    <w:p w14:paraId="319E6301" w14:textId="60AB2A19" w:rsidR="00E93FE3" w:rsidRPr="00CB3584" w:rsidRDefault="007A58B4" w:rsidP="005857CD">
      <w:pPr>
        <w:jc w:val="both"/>
        <w:rPr>
          <w:rFonts w:asciiTheme="majorHAnsi" w:hAnsiTheme="majorHAnsi" w:cstheme="majorHAnsi"/>
        </w:rPr>
      </w:pPr>
      <w:r w:rsidRPr="00CB3584">
        <w:rPr>
          <w:rFonts w:asciiTheme="majorHAnsi" w:hAnsiTheme="majorHAnsi" w:cstheme="majorHAnsi"/>
        </w:rPr>
        <w:t xml:space="preserve">Im Rahmen des Moduls werden Präsenz- mit Onlineangeboten kombiniert. </w:t>
      </w:r>
      <w:r w:rsidR="0041592F" w:rsidRPr="00CB3584">
        <w:rPr>
          <w:rFonts w:asciiTheme="majorHAnsi" w:hAnsiTheme="majorHAnsi" w:cstheme="majorHAnsi"/>
        </w:rPr>
        <w:t>Dabei gliedert sich d</w:t>
      </w:r>
      <w:r w:rsidR="00E93FE3" w:rsidRPr="00CB3584">
        <w:rPr>
          <w:rFonts w:asciiTheme="majorHAnsi" w:hAnsiTheme="majorHAnsi" w:cstheme="majorHAnsi"/>
        </w:rPr>
        <w:t xml:space="preserve">ie </w:t>
      </w:r>
      <w:r w:rsidR="00AA4AB3" w:rsidRPr="00CB3584">
        <w:rPr>
          <w:rFonts w:asciiTheme="majorHAnsi" w:hAnsiTheme="majorHAnsi" w:cstheme="majorHAnsi"/>
        </w:rPr>
        <w:t>Veranstaltung</w:t>
      </w:r>
      <w:r w:rsidR="00E93FE3" w:rsidRPr="00CB3584">
        <w:rPr>
          <w:rFonts w:asciiTheme="majorHAnsi" w:hAnsiTheme="majorHAnsi" w:cstheme="majorHAnsi"/>
        </w:rPr>
        <w:t xml:space="preserve"> in drei Lehrbereiche</w:t>
      </w:r>
      <w:r w:rsidR="0041592F" w:rsidRPr="00CB3584">
        <w:rPr>
          <w:rFonts w:asciiTheme="majorHAnsi" w:hAnsiTheme="majorHAnsi" w:cstheme="majorHAnsi"/>
        </w:rPr>
        <w:t>:</w:t>
      </w:r>
    </w:p>
    <w:p w14:paraId="6FDA5DF3" w14:textId="77777777" w:rsidR="00E93FE3" w:rsidRPr="00CB3584" w:rsidRDefault="00E93FE3" w:rsidP="005857CD">
      <w:pPr>
        <w:jc w:val="both"/>
        <w:rPr>
          <w:rFonts w:asciiTheme="majorHAnsi" w:hAnsiTheme="majorHAnsi" w:cstheme="majorHAnsi"/>
        </w:rPr>
      </w:pPr>
    </w:p>
    <w:p w14:paraId="75FF64EB" w14:textId="5BB1C8A3" w:rsidR="00E93FE3" w:rsidRPr="00CB3584" w:rsidRDefault="00272DC8" w:rsidP="00E93FE3">
      <w:pPr>
        <w:pStyle w:val="Listenabsatz"/>
        <w:numPr>
          <w:ilvl w:val="0"/>
          <w:numId w:val="30"/>
        </w:numPr>
        <w:jc w:val="both"/>
        <w:rPr>
          <w:rFonts w:asciiTheme="majorHAnsi" w:hAnsiTheme="majorHAnsi" w:cstheme="majorHAnsi"/>
        </w:rPr>
      </w:pPr>
      <w:r w:rsidRPr="00CB3584">
        <w:rPr>
          <w:rFonts w:asciiTheme="majorHAnsi" w:hAnsiTheme="majorHAnsi" w:cstheme="majorHAnsi"/>
          <w:b/>
        </w:rPr>
        <w:t xml:space="preserve">Sechs </w:t>
      </w:r>
      <w:r w:rsidR="00E93FE3" w:rsidRPr="00CB3584">
        <w:rPr>
          <w:rFonts w:asciiTheme="majorHAnsi" w:hAnsiTheme="majorHAnsi" w:cstheme="majorHAnsi"/>
          <w:b/>
        </w:rPr>
        <w:t>Grundlagenvorlesungen</w:t>
      </w:r>
      <w:r w:rsidR="00E93FE3" w:rsidRPr="00CB3584">
        <w:rPr>
          <w:rFonts w:asciiTheme="majorHAnsi" w:hAnsiTheme="majorHAnsi" w:cstheme="majorHAnsi"/>
        </w:rPr>
        <w:t xml:space="preserve"> werden</w:t>
      </w:r>
      <w:r w:rsidR="007A58B4" w:rsidRPr="00CB3584">
        <w:rPr>
          <w:rFonts w:asciiTheme="majorHAnsi" w:hAnsiTheme="majorHAnsi" w:cstheme="majorHAnsi"/>
        </w:rPr>
        <w:t xml:space="preserve"> zweiwöchentlich</w:t>
      </w:r>
      <w:r w:rsidR="00E93FE3" w:rsidRPr="00CB3584">
        <w:rPr>
          <w:rFonts w:asciiTheme="majorHAnsi" w:hAnsiTheme="majorHAnsi" w:cstheme="majorHAnsi"/>
        </w:rPr>
        <w:t xml:space="preserve"> als Video auf ILIAS zur Verfügung gestellt. Die Videos sind dort das gesamte Semester über einsehbar</w:t>
      </w:r>
      <w:r w:rsidR="007A58B4" w:rsidRPr="00CB3584">
        <w:rPr>
          <w:rFonts w:asciiTheme="majorHAnsi" w:hAnsiTheme="majorHAnsi" w:cstheme="majorHAnsi"/>
        </w:rPr>
        <w:t>.</w:t>
      </w:r>
    </w:p>
    <w:p w14:paraId="66CED6FC" w14:textId="77777777" w:rsidR="00E93FE3" w:rsidRPr="00CB3584" w:rsidRDefault="00E93FE3" w:rsidP="00E93FE3">
      <w:pPr>
        <w:pStyle w:val="Listenabsatz"/>
        <w:jc w:val="both"/>
        <w:rPr>
          <w:rFonts w:asciiTheme="majorHAnsi" w:hAnsiTheme="majorHAnsi" w:cstheme="majorHAnsi"/>
        </w:rPr>
      </w:pPr>
    </w:p>
    <w:p w14:paraId="7B43A5BB" w14:textId="3B3AFAA7" w:rsidR="00E93FE3" w:rsidRPr="00CB3584" w:rsidRDefault="00272DC8" w:rsidP="004B6C01">
      <w:pPr>
        <w:pStyle w:val="Listenabsatz"/>
        <w:numPr>
          <w:ilvl w:val="0"/>
          <w:numId w:val="30"/>
        </w:numPr>
        <w:jc w:val="both"/>
        <w:rPr>
          <w:rFonts w:asciiTheme="majorHAnsi" w:hAnsiTheme="majorHAnsi" w:cstheme="majorHAnsi"/>
        </w:rPr>
      </w:pPr>
      <w:r w:rsidRPr="00CB3584">
        <w:rPr>
          <w:rFonts w:asciiTheme="majorHAnsi" w:hAnsiTheme="majorHAnsi" w:cstheme="majorHAnsi"/>
          <w:b/>
        </w:rPr>
        <w:t xml:space="preserve">Sechs </w:t>
      </w:r>
      <w:r w:rsidR="00E93FE3" w:rsidRPr="00CB3584">
        <w:rPr>
          <w:rFonts w:asciiTheme="majorHAnsi" w:hAnsiTheme="majorHAnsi" w:cstheme="majorHAnsi"/>
          <w:b/>
        </w:rPr>
        <w:t>Aufbauvorlesungen</w:t>
      </w:r>
      <w:r w:rsidR="00E93FE3" w:rsidRPr="00CB3584">
        <w:rPr>
          <w:rFonts w:asciiTheme="majorHAnsi" w:hAnsiTheme="majorHAnsi" w:cstheme="majorHAnsi"/>
        </w:rPr>
        <w:t xml:space="preserve"> </w:t>
      </w:r>
      <w:r w:rsidR="000B4956" w:rsidRPr="00CB3584">
        <w:rPr>
          <w:rFonts w:asciiTheme="majorHAnsi" w:hAnsiTheme="majorHAnsi" w:cstheme="majorHAnsi"/>
        </w:rPr>
        <w:t>werden zweiwöchentlich</w:t>
      </w:r>
      <w:r w:rsidR="00E93FE3" w:rsidRPr="00CB3584">
        <w:rPr>
          <w:rFonts w:asciiTheme="majorHAnsi" w:hAnsiTheme="majorHAnsi" w:cstheme="majorHAnsi"/>
        </w:rPr>
        <w:t xml:space="preserve"> live</w:t>
      </w:r>
      <w:r w:rsidR="000B4956" w:rsidRPr="00CB3584">
        <w:rPr>
          <w:rFonts w:asciiTheme="majorHAnsi" w:hAnsiTheme="majorHAnsi" w:cstheme="majorHAnsi"/>
        </w:rPr>
        <w:t xml:space="preserve"> </w:t>
      </w:r>
      <w:r w:rsidR="007A58B4" w:rsidRPr="00CB3584">
        <w:rPr>
          <w:rFonts w:asciiTheme="majorHAnsi" w:hAnsiTheme="majorHAnsi" w:cstheme="majorHAnsi"/>
        </w:rPr>
        <w:t xml:space="preserve">in B2 </w:t>
      </w:r>
      <w:r w:rsidR="000B4956" w:rsidRPr="00CB3584">
        <w:rPr>
          <w:rFonts w:asciiTheme="majorHAnsi" w:hAnsiTheme="majorHAnsi" w:cstheme="majorHAnsi"/>
        </w:rPr>
        <w:t>gehalten</w:t>
      </w:r>
      <w:r w:rsidR="00D80BCC" w:rsidRPr="00CB3584">
        <w:rPr>
          <w:rFonts w:asciiTheme="majorHAnsi" w:hAnsiTheme="majorHAnsi" w:cstheme="majorHAnsi"/>
        </w:rPr>
        <w:t>.</w:t>
      </w:r>
    </w:p>
    <w:p w14:paraId="09862776" w14:textId="77777777" w:rsidR="00397F4D" w:rsidRPr="00CB3584" w:rsidRDefault="00397F4D" w:rsidP="00397F4D">
      <w:pPr>
        <w:jc w:val="both"/>
        <w:rPr>
          <w:rFonts w:asciiTheme="majorHAnsi" w:hAnsiTheme="majorHAnsi" w:cstheme="majorHAnsi"/>
        </w:rPr>
      </w:pPr>
    </w:p>
    <w:p w14:paraId="451FA3CA" w14:textId="5B97B38A" w:rsidR="00E93FE3" w:rsidRPr="00CB3584" w:rsidRDefault="00272DC8" w:rsidP="005A0674">
      <w:pPr>
        <w:pStyle w:val="Listenabsatz"/>
        <w:numPr>
          <w:ilvl w:val="0"/>
          <w:numId w:val="30"/>
        </w:numPr>
        <w:jc w:val="both"/>
        <w:rPr>
          <w:rFonts w:asciiTheme="majorHAnsi" w:hAnsiTheme="majorHAnsi" w:cstheme="majorHAnsi"/>
        </w:rPr>
      </w:pPr>
      <w:r w:rsidRPr="00CB3584">
        <w:rPr>
          <w:rFonts w:asciiTheme="majorHAnsi" w:hAnsiTheme="majorHAnsi" w:cstheme="majorHAnsi"/>
          <w:b/>
        </w:rPr>
        <w:t xml:space="preserve">Sechs </w:t>
      </w:r>
      <w:r w:rsidR="00E93FE3" w:rsidRPr="00CB3584">
        <w:rPr>
          <w:rFonts w:asciiTheme="majorHAnsi" w:hAnsiTheme="majorHAnsi" w:cstheme="majorHAnsi"/>
          <w:b/>
        </w:rPr>
        <w:t xml:space="preserve">Übungssitzungen </w:t>
      </w:r>
      <w:r w:rsidR="00E93FE3" w:rsidRPr="00CB3584">
        <w:rPr>
          <w:rFonts w:asciiTheme="majorHAnsi" w:hAnsiTheme="majorHAnsi" w:cstheme="majorHAnsi"/>
        </w:rPr>
        <w:t xml:space="preserve">werden </w:t>
      </w:r>
      <w:r w:rsidR="00397F4D" w:rsidRPr="00CB3584">
        <w:rPr>
          <w:rFonts w:asciiTheme="majorHAnsi" w:hAnsiTheme="majorHAnsi" w:cstheme="majorHAnsi"/>
        </w:rPr>
        <w:t xml:space="preserve">zweiwöchentlich </w:t>
      </w:r>
      <w:r w:rsidR="00E93FE3" w:rsidRPr="00CB3584">
        <w:rPr>
          <w:rFonts w:asciiTheme="majorHAnsi" w:hAnsiTheme="majorHAnsi" w:cstheme="majorHAnsi"/>
        </w:rPr>
        <w:t>live</w:t>
      </w:r>
      <w:r w:rsidR="00397F4D" w:rsidRPr="00CB3584">
        <w:rPr>
          <w:rFonts w:asciiTheme="majorHAnsi" w:hAnsiTheme="majorHAnsi" w:cstheme="majorHAnsi"/>
        </w:rPr>
        <w:t xml:space="preserve"> </w:t>
      </w:r>
      <w:r w:rsidR="0041592F" w:rsidRPr="00CB3584">
        <w:rPr>
          <w:rFonts w:asciiTheme="majorHAnsi" w:hAnsiTheme="majorHAnsi" w:cstheme="majorHAnsi"/>
        </w:rPr>
        <w:t xml:space="preserve">im Hörsaal </w:t>
      </w:r>
      <w:r w:rsidR="00E93FE3" w:rsidRPr="00CB3584">
        <w:rPr>
          <w:rFonts w:asciiTheme="majorHAnsi" w:hAnsiTheme="majorHAnsi" w:cstheme="majorHAnsi"/>
        </w:rPr>
        <w:t xml:space="preserve">gehalten. </w:t>
      </w:r>
      <w:r w:rsidR="0089655A" w:rsidRPr="00CB3584">
        <w:rPr>
          <w:rFonts w:asciiTheme="majorHAnsi" w:hAnsiTheme="majorHAnsi" w:cstheme="majorHAnsi"/>
        </w:rPr>
        <w:t xml:space="preserve">Den Studierenden stehen je Übung jeweils </w:t>
      </w:r>
      <w:r w:rsidRPr="00CB3584">
        <w:rPr>
          <w:rFonts w:asciiTheme="majorHAnsi" w:hAnsiTheme="majorHAnsi" w:cstheme="majorHAnsi"/>
        </w:rPr>
        <w:t xml:space="preserve">zwei </w:t>
      </w:r>
      <w:r w:rsidR="009E0A1E" w:rsidRPr="00CB3584">
        <w:rPr>
          <w:rFonts w:asciiTheme="majorHAnsi" w:hAnsiTheme="majorHAnsi" w:cstheme="majorHAnsi"/>
        </w:rPr>
        <w:t>inhaltsgleiche</w:t>
      </w:r>
      <w:r w:rsidRPr="00CB3584">
        <w:rPr>
          <w:rFonts w:asciiTheme="majorHAnsi" w:hAnsiTheme="majorHAnsi" w:cstheme="majorHAnsi"/>
        </w:rPr>
        <w:t xml:space="preserve"> Termine</w:t>
      </w:r>
      <w:r w:rsidR="00397F4D" w:rsidRPr="00CB3584">
        <w:rPr>
          <w:rFonts w:asciiTheme="majorHAnsi" w:hAnsiTheme="majorHAnsi" w:cstheme="majorHAnsi"/>
        </w:rPr>
        <w:t xml:space="preserve"> in B1 und B2</w:t>
      </w:r>
      <w:r w:rsidRPr="00CB3584">
        <w:rPr>
          <w:rFonts w:asciiTheme="majorHAnsi" w:hAnsiTheme="majorHAnsi" w:cstheme="majorHAnsi"/>
        </w:rPr>
        <w:t xml:space="preserve"> zur Auswahl</w:t>
      </w:r>
      <w:r w:rsidR="00397F4D" w:rsidRPr="00CB3584">
        <w:rPr>
          <w:rFonts w:asciiTheme="majorHAnsi" w:hAnsiTheme="majorHAnsi" w:cstheme="majorHAnsi"/>
        </w:rPr>
        <w:t>.</w:t>
      </w:r>
    </w:p>
    <w:p w14:paraId="72FE06E8" w14:textId="77777777" w:rsidR="00397F4D" w:rsidRPr="00CB3584" w:rsidRDefault="00397F4D" w:rsidP="00397F4D">
      <w:pPr>
        <w:jc w:val="both"/>
        <w:rPr>
          <w:rFonts w:asciiTheme="majorHAnsi" w:hAnsiTheme="majorHAnsi" w:cstheme="majorHAnsi"/>
        </w:rPr>
      </w:pPr>
    </w:p>
    <w:p w14:paraId="5252B405" w14:textId="36EAA92B" w:rsidR="00392C39" w:rsidRPr="00CB3584" w:rsidRDefault="00392C39" w:rsidP="005857CD">
      <w:pPr>
        <w:jc w:val="both"/>
        <w:rPr>
          <w:rFonts w:asciiTheme="majorHAnsi" w:hAnsiTheme="majorHAnsi" w:cstheme="majorHAnsi"/>
        </w:rPr>
      </w:pPr>
      <w:r w:rsidRPr="00CB3584">
        <w:rPr>
          <w:rFonts w:asciiTheme="majorHAnsi" w:hAnsiTheme="majorHAnsi" w:cstheme="majorHAnsi"/>
        </w:rPr>
        <w:t xml:space="preserve">Am </w:t>
      </w:r>
      <w:r w:rsidR="00706513" w:rsidRPr="00CB3584">
        <w:rPr>
          <w:rFonts w:asciiTheme="majorHAnsi" w:hAnsiTheme="majorHAnsi" w:cstheme="majorHAnsi"/>
        </w:rPr>
        <w:t>0</w:t>
      </w:r>
      <w:r w:rsidR="00C57F4D">
        <w:rPr>
          <w:rFonts w:asciiTheme="majorHAnsi" w:hAnsiTheme="majorHAnsi" w:cstheme="majorHAnsi"/>
        </w:rPr>
        <w:t>8</w:t>
      </w:r>
      <w:r w:rsidR="00051BB3" w:rsidRPr="00CB3584">
        <w:rPr>
          <w:rFonts w:asciiTheme="majorHAnsi" w:hAnsiTheme="majorHAnsi" w:cstheme="majorHAnsi"/>
        </w:rPr>
        <w:t>.09.202</w:t>
      </w:r>
      <w:r w:rsidR="00C57F4D">
        <w:rPr>
          <w:rFonts w:asciiTheme="majorHAnsi" w:hAnsiTheme="majorHAnsi" w:cstheme="majorHAnsi"/>
        </w:rPr>
        <w:t>6</w:t>
      </w:r>
      <w:r w:rsidR="00051BB3" w:rsidRPr="00CB3584">
        <w:rPr>
          <w:rFonts w:asciiTheme="majorHAnsi" w:hAnsiTheme="majorHAnsi" w:cstheme="majorHAnsi"/>
        </w:rPr>
        <w:t xml:space="preserve">, 10:15 Uhr (B2) </w:t>
      </w:r>
      <w:r w:rsidRPr="00CB3584">
        <w:rPr>
          <w:rFonts w:asciiTheme="majorHAnsi" w:hAnsiTheme="majorHAnsi" w:cstheme="majorHAnsi"/>
        </w:rPr>
        <w:t xml:space="preserve">erfolgt eine grundlegende </w:t>
      </w:r>
      <w:r w:rsidRPr="00CB3584">
        <w:rPr>
          <w:rFonts w:asciiTheme="majorHAnsi" w:hAnsiTheme="majorHAnsi" w:cstheme="majorHAnsi"/>
          <w:b/>
          <w:bCs/>
        </w:rPr>
        <w:t>Einführung</w:t>
      </w:r>
      <w:r w:rsidRPr="00CB3584">
        <w:rPr>
          <w:rFonts w:asciiTheme="majorHAnsi" w:hAnsiTheme="majorHAnsi" w:cstheme="majorHAnsi"/>
        </w:rPr>
        <w:t xml:space="preserve"> in das Konzept des </w:t>
      </w:r>
      <w:r w:rsidR="00FF3F26" w:rsidRPr="00CB3584">
        <w:rPr>
          <w:rFonts w:asciiTheme="majorHAnsi" w:hAnsiTheme="majorHAnsi" w:cstheme="majorHAnsi"/>
        </w:rPr>
        <w:t>Moduls</w:t>
      </w:r>
      <w:r w:rsidRPr="00CB3584">
        <w:rPr>
          <w:rFonts w:asciiTheme="majorHAnsi" w:hAnsiTheme="majorHAnsi" w:cstheme="majorHAnsi"/>
        </w:rPr>
        <w:t xml:space="preserve">. Anschließend </w:t>
      </w:r>
      <w:r w:rsidR="00353388" w:rsidRPr="00CB3584">
        <w:rPr>
          <w:rFonts w:asciiTheme="majorHAnsi" w:hAnsiTheme="majorHAnsi" w:cstheme="majorHAnsi"/>
        </w:rPr>
        <w:t>wird die erste</w:t>
      </w:r>
      <w:r w:rsidRPr="00CB3584">
        <w:rPr>
          <w:rFonts w:asciiTheme="majorHAnsi" w:hAnsiTheme="majorHAnsi" w:cstheme="majorHAnsi"/>
        </w:rPr>
        <w:t xml:space="preserve"> </w:t>
      </w:r>
      <w:r w:rsidRPr="00CB3584">
        <w:rPr>
          <w:rFonts w:asciiTheme="majorHAnsi" w:hAnsiTheme="majorHAnsi" w:cstheme="majorHAnsi"/>
          <w:b/>
        </w:rPr>
        <w:t>Grundlagenvorlesung</w:t>
      </w:r>
      <w:r w:rsidRPr="00CB3584">
        <w:rPr>
          <w:rFonts w:asciiTheme="majorHAnsi" w:hAnsiTheme="majorHAnsi" w:cstheme="majorHAnsi"/>
        </w:rPr>
        <w:t xml:space="preserve"> auf ILIAS </w:t>
      </w:r>
      <w:r w:rsidR="00FF3F26" w:rsidRPr="00CB3584">
        <w:rPr>
          <w:rFonts w:asciiTheme="majorHAnsi" w:hAnsiTheme="majorHAnsi" w:cstheme="majorHAnsi"/>
        </w:rPr>
        <w:t>bereitgestellt</w:t>
      </w:r>
      <w:r w:rsidRPr="00CB3584">
        <w:rPr>
          <w:rFonts w:asciiTheme="majorHAnsi" w:hAnsiTheme="majorHAnsi" w:cstheme="majorHAnsi"/>
        </w:rPr>
        <w:t xml:space="preserve">. </w:t>
      </w:r>
      <w:r w:rsidR="00FB3C8A" w:rsidRPr="00CB3584">
        <w:rPr>
          <w:rFonts w:asciiTheme="majorHAnsi" w:hAnsiTheme="majorHAnsi" w:cstheme="majorHAnsi"/>
        </w:rPr>
        <w:t xml:space="preserve">Am </w:t>
      </w:r>
      <w:r w:rsidR="00706513" w:rsidRPr="00CB3584">
        <w:rPr>
          <w:rFonts w:asciiTheme="majorHAnsi" w:hAnsiTheme="majorHAnsi" w:cstheme="majorHAnsi"/>
        </w:rPr>
        <w:t>Dienstag</w:t>
      </w:r>
      <w:r w:rsidR="00724011" w:rsidRPr="00CB3584">
        <w:rPr>
          <w:rFonts w:asciiTheme="majorHAnsi" w:hAnsiTheme="majorHAnsi" w:cstheme="majorHAnsi"/>
        </w:rPr>
        <w:t xml:space="preserve">, </w:t>
      </w:r>
      <w:r w:rsidR="00C57F4D">
        <w:rPr>
          <w:rFonts w:asciiTheme="majorHAnsi" w:hAnsiTheme="majorHAnsi" w:cstheme="majorHAnsi"/>
        </w:rPr>
        <w:t>22</w:t>
      </w:r>
      <w:r w:rsidR="00051BB3" w:rsidRPr="00CB3584">
        <w:rPr>
          <w:rFonts w:asciiTheme="majorHAnsi" w:hAnsiTheme="majorHAnsi" w:cstheme="majorHAnsi"/>
        </w:rPr>
        <w:t>.09.202</w:t>
      </w:r>
      <w:r w:rsidR="00C57F4D">
        <w:rPr>
          <w:rFonts w:asciiTheme="majorHAnsi" w:hAnsiTheme="majorHAnsi" w:cstheme="majorHAnsi"/>
        </w:rPr>
        <w:t>6</w:t>
      </w:r>
      <w:r w:rsidR="00051BB3" w:rsidRPr="00CB3584">
        <w:rPr>
          <w:rFonts w:asciiTheme="majorHAnsi" w:hAnsiTheme="majorHAnsi" w:cstheme="majorHAnsi"/>
        </w:rPr>
        <w:t xml:space="preserve">, 10:15 Uhr (B2) </w:t>
      </w:r>
      <w:r w:rsidR="0089655A" w:rsidRPr="00CB3584">
        <w:rPr>
          <w:rFonts w:asciiTheme="majorHAnsi" w:hAnsiTheme="majorHAnsi" w:cstheme="majorHAnsi"/>
        </w:rPr>
        <w:t>findet</w:t>
      </w:r>
      <w:r w:rsidR="00FB3C8A" w:rsidRPr="00CB3584">
        <w:rPr>
          <w:rFonts w:asciiTheme="majorHAnsi" w:hAnsiTheme="majorHAnsi" w:cstheme="majorHAnsi"/>
        </w:rPr>
        <w:t xml:space="preserve"> die erste </w:t>
      </w:r>
      <w:r w:rsidRPr="00CB3584">
        <w:rPr>
          <w:rFonts w:asciiTheme="majorHAnsi" w:hAnsiTheme="majorHAnsi" w:cstheme="majorHAnsi"/>
          <w:b/>
        </w:rPr>
        <w:t>Aufbauv</w:t>
      </w:r>
      <w:r w:rsidR="00FB3C8A" w:rsidRPr="00CB3584">
        <w:rPr>
          <w:rFonts w:asciiTheme="majorHAnsi" w:hAnsiTheme="majorHAnsi" w:cstheme="majorHAnsi"/>
          <w:b/>
        </w:rPr>
        <w:t>orlesung</w:t>
      </w:r>
      <w:r w:rsidR="00FB3C8A" w:rsidRPr="00CB3584">
        <w:rPr>
          <w:rFonts w:asciiTheme="majorHAnsi" w:hAnsiTheme="majorHAnsi" w:cstheme="majorHAnsi"/>
        </w:rPr>
        <w:t xml:space="preserve"> </w:t>
      </w:r>
      <w:r w:rsidR="0089655A" w:rsidRPr="00CB3584">
        <w:rPr>
          <w:rFonts w:asciiTheme="majorHAnsi" w:hAnsiTheme="majorHAnsi" w:cstheme="majorHAnsi"/>
        </w:rPr>
        <w:t>statt</w:t>
      </w:r>
      <w:r w:rsidR="00FB3C8A" w:rsidRPr="00CB3584">
        <w:rPr>
          <w:rFonts w:asciiTheme="majorHAnsi" w:hAnsiTheme="majorHAnsi" w:cstheme="majorHAnsi"/>
        </w:rPr>
        <w:t xml:space="preserve">. </w:t>
      </w:r>
      <w:r w:rsidRPr="00CB3584">
        <w:rPr>
          <w:rFonts w:asciiTheme="majorHAnsi" w:hAnsiTheme="majorHAnsi" w:cstheme="majorHAnsi"/>
        </w:rPr>
        <w:t xml:space="preserve">Die ersten </w:t>
      </w:r>
      <w:r w:rsidRPr="00CB3584">
        <w:rPr>
          <w:rFonts w:asciiTheme="majorHAnsi" w:hAnsiTheme="majorHAnsi" w:cstheme="majorHAnsi"/>
          <w:b/>
        </w:rPr>
        <w:t xml:space="preserve">Übungssitzungen </w:t>
      </w:r>
      <w:r w:rsidRPr="00CB3584">
        <w:rPr>
          <w:rFonts w:asciiTheme="majorHAnsi" w:hAnsiTheme="majorHAnsi" w:cstheme="majorHAnsi"/>
        </w:rPr>
        <w:t xml:space="preserve">erfolgen am </w:t>
      </w:r>
      <w:r w:rsidR="00C57F4D">
        <w:rPr>
          <w:rFonts w:asciiTheme="majorHAnsi" w:hAnsiTheme="majorHAnsi" w:cstheme="majorHAnsi"/>
        </w:rPr>
        <w:t>24</w:t>
      </w:r>
      <w:r w:rsidR="00051BB3" w:rsidRPr="00CB3584">
        <w:rPr>
          <w:rFonts w:asciiTheme="majorHAnsi" w:hAnsiTheme="majorHAnsi" w:cstheme="majorHAnsi"/>
        </w:rPr>
        <w:t>.09.202</w:t>
      </w:r>
      <w:r w:rsidR="00C57F4D">
        <w:rPr>
          <w:rFonts w:asciiTheme="majorHAnsi" w:hAnsiTheme="majorHAnsi" w:cstheme="majorHAnsi"/>
        </w:rPr>
        <w:t>6</w:t>
      </w:r>
      <w:r w:rsidR="00051BB3" w:rsidRPr="00CB3584">
        <w:rPr>
          <w:rFonts w:asciiTheme="majorHAnsi" w:hAnsiTheme="majorHAnsi" w:cstheme="majorHAnsi"/>
        </w:rPr>
        <w:t xml:space="preserve"> (B1, B2)</w:t>
      </w:r>
      <w:r w:rsidRPr="00CB3584">
        <w:rPr>
          <w:rFonts w:asciiTheme="majorHAnsi" w:hAnsiTheme="majorHAnsi" w:cstheme="majorHAnsi"/>
        </w:rPr>
        <w:t>.</w:t>
      </w:r>
    </w:p>
    <w:p w14:paraId="74FB6108" w14:textId="77777777" w:rsidR="00392C39" w:rsidRPr="00CB3584" w:rsidRDefault="00392C39" w:rsidP="005857CD">
      <w:pPr>
        <w:jc w:val="both"/>
        <w:rPr>
          <w:rFonts w:asciiTheme="majorHAnsi" w:hAnsiTheme="majorHAnsi" w:cstheme="majorHAnsi"/>
        </w:rPr>
      </w:pPr>
    </w:p>
    <w:p w14:paraId="7668DE4F" w14:textId="1AEA3983" w:rsidR="00474325" w:rsidRPr="00CB3584" w:rsidRDefault="00FB3C8A" w:rsidP="005857CD">
      <w:pPr>
        <w:jc w:val="both"/>
        <w:rPr>
          <w:rFonts w:asciiTheme="majorHAnsi" w:hAnsiTheme="majorHAnsi" w:cstheme="majorHAnsi"/>
        </w:rPr>
      </w:pPr>
      <w:r w:rsidRPr="00CB3584">
        <w:rPr>
          <w:rFonts w:asciiTheme="majorHAnsi" w:hAnsiTheme="majorHAnsi" w:cstheme="majorHAnsi"/>
        </w:rPr>
        <w:t>Die Veranstaltung gliedert sich in folgende sechs themenspezifische Blöcke</w:t>
      </w:r>
      <w:r w:rsidR="00FD4E7A" w:rsidRPr="00CB3584">
        <w:rPr>
          <w:rFonts w:asciiTheme="majorHAnsi" w:hAnsiTheme="majorHAnsi" w:cstheme="majorHAnsi"/>
        </w:rPr>
        <w:t>, welche jeweils alle drei Lehrbereiche beinhalten</w:t>
      </w:r>
      <w:r w:rsidRPr="00CB3584">
        <w:rPr>
          <w:rFonts w:asciiTheme="majorHAnsi" w:hAnsiTheme="majorHAnsi" w:cstheme="majorHAnsi"/>
        </w:rPr>
        <w:t xml:space="preserve">: </w:t>
      </w:r>
    </w:p>
    <w:p w14:paraId="0A68E257" w14:textId="77777777" w:rsidR="00392C39" w:rsidRPr="00CB3584" w:rsidRDefault="00392C39" w:rsidP="005857CD">
      <w:pPr>
        <w:jc w:val="both"/>
        <w:rPr>
          <w:rFonts w:asciiTheme="majorHAnsi" w:hAnsiTheme="majorHAnsi" w:cstheme="majorHAnsi"/>
        </w:rPr>
      </w:pPr>
    </w:p>
    <w:p w14:paraId="42601C04" w14:textId="4BEF1F58" w:rsidR="00FD4E7A" w:rsidRPr="00CB3584" w:rsidRDefault="0089655A" w:rsidP="00FD4E7A">
      <w:pPr>
        <w:pStyle w:val="Listenabsatz"/>
        <w:numPr>
          <w:ilvl w:val="0"/>
          <w:numId w:val="32"/>
        </w:numPr>
        <w:jc w:val="both"/>
        <w:rPr>
          <w:rFonts w:asciiTheme="majorHAnsi" w:hAnsiTheme="majorHAnsi" w:cstheme="majorHAnsi"/>
        </w:rPr>
      </w:pPr>
      <w:r w:rsidRPr="00CB3584">
        <w:rPr>
          <w:rFonts w:asciiTheme="majorHAnsi" w:hAnsiTheme="majorHAnsi" w:cstheme="majorHAnsi"/>
        </w:rPr>
        <w:t>Grundlagen des Nonprofit Management</w:t>
      </w:r>
    </w:p>
    <w:p w14:paraId="7993837E" w14:textId="7C1094D6" w:rsidR="00FD4E7A" w:rsidRPr="00CB3584" w:rsidRDefault="0089655A" w:rsidP="00FD4E7A">
      <w:pPr>
        <w:pStyle w:val="Listenabsatz"/>
        <w:numPr>
          <w:ilvl w:val="0"/>
          <w:numId w:val="32"/>
        </w:numPr>
        <w:jc w:val="both"/>
        <w:rPr>
          <w:rFonts w:asciiTheme="majorHAnsi" w:hAnsiTheme="majorHAnsi" w:cstheme="majorHAnsi"/>
          <w:lang w:val="en-US"/>
        </w:rPr>
      </w:pPr>
      <w:r w:rsidRPr="00CB3584">
        <w:rPr>
          <w:rFonts w:asciiTheme="majorHAnsi" w:hAnsiTheme="majorHAnsi" w:cstheme="majorHAnsi"/>
        </w:rPr>
        <w:t>Grundlagen des Public Management</w:t>
      </w:r>
    </w:p>
    <w:p w14:paraId="33AAEC38" w14:textId="69D6776D" w:rsidR="00FD4E7A" w:rsidRPr="00CB3584" w:rsidRDefault="00983555" w:rsidP="00FD4E7A">
      <w:pPr>
        <w:pStyle w:val="Listenabsatz"/>
        <w:numPr>
          <w:ilvl w:val="0"/>
          <w:numId w:val="32"/>
        </w:numPr>
        <w:jc w:val="both"/>
        <w:rPr>
          <w:rFonts w:asciiTheme="majorHAnsi" w:hAnsiTheme="majorHAnsi" w:cstheme="majorHAnsi"/>
          <w:lang w:val="en-US"/>
        </w:rPr>
      </w:pPr>
      <w:r w:rsidRPr="00CB3584">
        <w:rPr>
          <w:rFonts w:asciiTheme="majorHAnsi" w:hAnsiTheme="majorHAnsi" w:cstheme="majorHAnsi"/>
          <w:lang w:val="en-US"/>
        </w:rPr>
        <w:t xml:space="preserve">Public &amp; Nonprofit </w:t>
      </w:r>
      <w:r w:rsidR="00D0184E" w:rsidRPr="00CB3584">
        <w:rPr>
          <w:rFonts w:asciiTheme="majorHAnsi" w:hAnsiTheme="majorHAnsi" w:cstheme="majorHAnsi"/>
          <w:lang w:val="en-US"/>
        </w:rPr>
        <w:t>Governance</w:t>
      </w:r>
    </w:p>
    <w:p w14:paraId="707C48AC" w14:textId="17D13B08" w:rsidR="00FD4E7A" w:rsidRPr="00CB3584" w:rsidRDefault="00D0184E" w:rsidP="00FD4E7A">
      <w:pPr>
        <w:pStyle w:val="Listenabsatz"/>
        <w:numPr>
          <w:ilvl w:val="0"/>
          <w:numId w:val="32"/>
        </w:numPr>
        <w:jc w:val="both"/>
        <w:rPr>
          <w:rFonts w:asciiTheme="majorHAnsi" w:hAnsiTheme="majorHAnsi" w:cstheme="majorHAnsi"/>
          <w:lang w:val="en-US"/>
        </w:rPr>
      </w:pPr>
      <w:r w:rsidRPr="00CB3584">
        <w:rPr>
          <w:rFonts w:asciiTheme="majorHAnsi" w:hAnsiTheme="majorHAnsi" w:cstheme="majorHAnsi"/>
          <w:lang w:val="en-US"/>
        </w:rPr>
        <w:t>Public &amp; Nonprofit Personalmanagement</w:t>
      </w:r>
    </w:p>
    <w:p w14:paraId="34EF3FDD" w14:textId="7DC44CF5" w:rsidR="00FD4E7A" w:rsidRPr="00CB3584" w:rsidRDefault="00983555" w:rsidP="00FD4E7A">
      <w:pPr>
        <w:pStyle w:val="Listenabsatz"/>
        <w:numPr>
          <w:ilvl w:val="0"/>
          <w:numId w:val="32"/>
        </w:numPr>
        <w:jc w:val="both"/>
        <w:rPr>
          <w:rFonts w:asciiTheme="majorHAnsi" w:hAnsiTheme="majorHAnsi" w:cstheme="majorHAnsi"/>
          <w:lang w:val="en-US"/>
        </w:rPr>
      </w:pPr>
      <w:r w:rsidRPr="00CB3584">
        <w:rPr>
          <w:rFonts w:asciiTheme="majorHAnsi" w:hAnsiTheme="majorHAnsi" w:cstheme="majorHAnsi"/>
          <w:lang w:val="en-US"/>
        </w:rPr>
        <w:t xml:space="preserve">Public &amp; Nonprofit </w:t>
      </w:r>
      <w:r w:rsidR="00D73655" w:rsidRPr="00CB3584">
        <w:rPr>
          <w:rFonts w:asciiTheme="majorHAnsi" w:hAnsiTheme="majorHAnsi" w:cstheme="majorHAnsi"/>
          <w:lang w:val="en-US"/>
        </w:rPr>
        <w:t xml:space="preserve">Marketing </w:t>
      </w:r>
    </w:p>
    <w:p w14:paraId="2FB494CC" w14:textId="0929B1D2" w:rsidR="00CD77C5" w:rsidRPr="00CB3584" w:rsidRDefault="00983555" w:rsidP="008003D8">
      <w:pPr>
        <w:pStyle w:val="Listenabsatz"/>
        <w:numPr>
          <w:ilvl w:val="0"/>
          <w:numId w:val="32"/>
        </w:numPr>
        <w:jc w:val="both"/>
        <w:rPr>
          <w:rFonts w:asciiTheme="majorHAnsi" w:hAnsiTheme="majorHAnsi" w:cstheme="majorHAnsi"/>
        </w:rPr>
      </w:pPr>
      <w:r w:rsidRPr="00CB3584">
        <w:rPr>
          <w:rFonts w:asciiTheme="majorHAnsi" w:hAnsiTheme="majorHAnsi" w:cstheme="majorHAnsi"/>
        </w:rPr>
        <w:t xml:space="preserve">Nonprofit </w:t>
      </w:r>
      <w:r w:rsidR="0089655A" w:rsidRPr="00CB3584">
        <w:rPr>
          <w:rFonts w:asciiTheme="majorHAnsi" w:hAnsiTheme="majorHAnsi" w:cstheme="majorHAnsi"/>
        </w:rPr>
        <w:t>Finanzmanagement &amp; Fundraising</w:t>
      </w:r>
    </w:p>
    <w:p w14:paraId="1F9773F9" w14:textId="77777777" w:rsidR="00397F4D" w:rsidRPr="00CB3584" w:rsidRDefault="00397F4D" w:rsidP="00397F4D">
      <w:pPr>
        <w:pStyle w:val="Listenabsatz"/>
        <w:jc w:val="both"/>
        <w:rPr>
          <w:rFonts w:asciiTheme="majorHAnsi" w:hAnsiTheme="majorHAnsi" w:cstheme="majorHAnsi"/>
        </w:rPr>
      </w:pPr>
    </w:p>
    <w:p w14:paraId="76942E57" w14:textId="19A87856" w:rsidR="00D73655" w:rsidRPr="00CB3584" w:rsidRDefault="005857CD" w:rsidP="005857CD">
      <w:pPr>
        <w:jc w:val="both"/>
        <w:rPr>
          <w:rFonts w:asciiTheme="majorHAnsi" w:hAnsiTheme="majorHAnsi" w:cstheme="majorHAnsi"/>
        </w:rPr>
      </w:pPr>
      <w:r w:rsidRPr="00CB3584">
        <w:rPr>
          <w:rFonts w:asciiTheme="majorHAnsi" w:hAnsiTheme="majorHAnsi" w:cstheme="majorHAnsi"/>
        </w:rPr>
        <w:t xml:space="preserve">Jeder Themenbereich wird </w:t>
      </w:r>
      <w:r w:rsidR="0005359D" w:rsidRPr="00CB3584">
        <w:rPr>
          <w:rFonts w:asciiTheme="majorHAnsi" w:hAnsiTheme="majorHAnsi" w:cstheme="majorHAnsi"/>
        </w:rPr>
        <w:t>in jeweils</w:t>
      </w:r>
      <w:r w:rsidR="002A5C1F" w:rsidRPr="00CB3584">
        <w:rPr>
          <w:rFonts w:asciiTheme="majorHAnsi" w:hAnsiTheme="majorHAnsi" w:cstheme="majorHAnsi"/>
        </w:rPr>
        <w:t xml:space="preserve"> drei aufeinanderfolgende</w:t>
      </w:r>
      <w:r w:rsidR="0005359D" w:rsidRPr="00CB3584">
        <w:rPr>
          <w:rFonts w:asciiTheme="majorHAnsi" w:hAnsiTheme="majorHAnsi" w:cstheme="majorHAnsi"/>
        </w:rPr>
        <w:t xml:space="preserve">n </w:t>
      </w:r>
      <w:r w:rsidR="00D73655" w:rsidRPr="00CB3584">
        <w:rPr>
          <w:rFonts w:asciiTheme="majorHAnsi" w:hAnsiTheme="majorHAnsi" w:cstheme="majorHAnsi"/>
        </w:rPr>
        <w:t xml:space="preserve">Veranstaltungen </w:t>
      </w:r>
      <w:r w:rsidR="0005359D" w:rsidRPr="00CB3584">
        <w:rPr>
          <w:rFonts w:asciiTheme="majorHAnsi" w:hAnsiTheme="majorHAnsi" w:cstheme="majorHAnsi"/>
        </w:rPr>
        <w:t>behandelt:</w:t>
      </w:r>
      <w:r w:rsidR="00D73655" w:rsidRPr="00CB3584">
        <w:rPr>
          <w:rFonts w:asciiTheme="majorHAnsi" w:hAnsiTheme="majorHAnsi" w:cstheme="majorHAnsi"/>
        </w:rPr>
        <w:t xml:space="preserve"> </w:t>
      </w:r>
    </w:p>
    <w:p w14:paraId="1C7E5EED" w14:textId="77777777" w:rsidR="00B36B94" w:rsidRPr="00CB3584" w:rsidRDefault="00B36B94" w:rsidP="005857CD">
      <w:pPr>
        <w:jc w:val="both"/>
        <w:rPr>
          <w:rFonts w:asciiTheme="majorHAnsi" w:hAnsiTheme="majorHAnsi" w:cstheme="majorHAnsi"/>
        </w:rPr>
      </w:pPr>
    </w:p>
    <w:p w14:paraId="078E3251" w14:textId="77777777" w:rsidR="007A58B4" w:rsidRPr="00CB3584" w:rsidRDefault="00FD4E7A" w:rsidP="00C35D4F">
      <w:pPr>
        <w:tabs>
          <w:tab w:val="left" w:pos="1418"/>
        </w:tabs>
        <w:ind w:left="2410" w:hanging="2410"/>
        <w:rPr>
          <w:rFonts w:asciiTheme="majorHAnsi" w:hAnsiTheme="majorHAnsi" w:cstheme="majorHAnsi"/>
        </w:rPr>
      </w:pPr>
      <w:r w:rsidRPr="00CB3584">
        <w:rPr>
          <w:rFonts w:asciiTheme="majorHAnsi" w:hAnsiTheme="majorHAnsi" w:cstheme="majorHAnsi"/>
          <w:b/>
        </w:rPr>
        <w:t>Grundlagenvorlesung</w:t>
      </w:r>
      <w:r w:rsidR="00D73655" w:rsidRPr="00CB3584">
        <w:rPr>
          <w:rFonts w:asciiTheme="majorHAnsi" w:hAnsiTheme="majorHAnsi" w:cstheme="majorHAnsi"/>
        </w:rPr>
        <w:t xml:space="preserve">: </w:t>
      </w:r>
      <w:r w:rsidR="00D73655" w:rsidRPr="00CB3584">
        <w:rPr>
          <w:rFonts w:asciiTheme="majorHAnsi" w:hAnsiTheme="majorHAnsi" w:cstheme="majorHAnsi"/>
        </w:rPr>
        <w:tab/>
        <w:t xml:space="preserve">Vorstellung der </w:t>
      </w:r>
      <w:r w:rsidR="00D73655" w:rsidRPr="00CB3584">
        <w:rPr>
          <w:rFonts w:asciiTheme="majorHAnsi" w:hAnsiTheme="majorHAnsi" w:cstheme="majorHAnsi"/>
          <w:sz w:val="23"/>
          <w:szCs w:val="23"/>
        </w:rPr>
        <w:t xml:space="preserve">theoretisch-konzeptionellen Grundlagen </w:t>
      </w:r>
      <w:r w:rsidR="00D73655" w:rsidRPr="00CB3584">
        <w:rPr>
          <w:rFonts w:asciiTheme="majorHAnsi" w:hAnsiTheme="majorHAnsi" w:cstheme="majorHAnsi"/>
        </w:rPr>
        <w:t xml:space="preserve">einer </w:t>
      </w:r>
      <w:r w:rsidR="009E0A1E" w:rsidRPr="00CB3584">
        <w:rPr>
          <w:rFonts w:asciiTheme="majorHAnsi" w:hAnsiTheme="majorHAnsi" w:cstheme="majorHAnsi"/>
        </w:rPr>
        <w:t>Managementf</w:t>
      </w:r>
      <w:r w:rsidR="00D73655" w:rsidRPr="00CB3584">
        <w:rPr>
          <w:rFonts w:asciiTheme="majorHAnsi" w:hAnsiTheme="majorHAnsi" w:cstheme="majorHAnsi"/>
        </w:rPr>
        <w:t>unktion und deren Besonderheit im Public und Nonprofit Management.</w:t>
      </w:r>
      <w:r w:rsidR="002E2A7B" w:rsidRPr="00CB3584">
        <w:rPr>
          <w:rFonts w:asciiTheme="majorHAnsi" w:hAnsiTheme="majorHAnsi" w:cstheme="majorHAnsi"/>
        </w:rPr>
        <w:t xml:space="preserve"> </w:t>
      </w:r>
    </w:p>
    <w:p w14:paraId="1B5FBC51" w14:textId="5AA24E6D" w:rsidR="00D73655" w:rsidRPr="00CB3584" w:rsidRDefault="007A58B4" w:rsidP="00C35D4F">
      <w:pPr>
        <w:tabs>
          <w:tab w:val="left" w:pos="1418"/>
        </w:tabs>
        <w:ind w:left="2410" w:hanging="2410"/>
        <w:rPr>
          <w:rFonts w:asciiTheme="majorHAnsi" w:hAnsiTheme="majorHAnsi" w:cstheme="majorHAnsi"/>
        </w:rPr>
      </w:pPr>
      <w:r w:rsidRPr="00CB3584">
        <w:rPr>
          <w:rFonts w:asciiTheme="majorHAnsi" w:hAnsiTheme="majorHAnsi" w:cstheme="majorHAnsi"/>
          <w:b/>
        </w:rPr>
        <w:tab/>
      </w:r>
      <w:r w:rsidRPr="00CB3584">
        <w:rPr>
          <w:rFonts w:asciiTheme="majorHAnsi" w:hAnsiTheme="majorHAnsi" w:cstheme="majorHAnsi"/>
          <w:b/>
        </w:rPr>
        <w:tab/>
      </w:r>
      <w:r w:rsidR="002E2A7B" w:rsidRPr="00CB3584">
        <w:rPr>
          <w:rFonts w:asciiTheme="majorHAnsi" w:hAnsiTheme="majorHAnsi" w:cstheme="majorHAnsi"/>
          <w:i/>
        </w:rPr>
        <w:t>(</w:t>
      </w:r>
      <w:r w:rsidR="00D80BCC" w:rsidRPr="00CB3584">
        <w:rPr>
          <w:rFonts w:asciiTheme="majorHAnsi" w:hAnsiTheme="majorHAnsi" w:cstheme="majorHAnsi"/>
          <w:i/>
        </w:rPr>
        <w:t xml:space="preserve">via </w:t>
      </w:r>
      <w:r w:rsidR="002E2A7B" w:rsidRPr="00CB3584">
        <w:rPr>
          <w:rFonts w:asciiTheme="majorHAnsi" w:hAnsiTheme="majorHAnsi" w:cstheme="majorHAnsi"/>
          <w:i/>
        </w:rPr>
        <w:t>Video</w:t>
      </w:r>
      <w:r w:rsidR="005911A8" w:rsidRPr="00CB3584">
        <w:rPr>
          <w:rFonts w:asciiTheme="majorHAnsi" w:hAnsiTheme="majorHAnsi" w:cstheme="majorHAnsi"/>
          <w:i/>
        </w:rPr>
        <w:t xml:space="preserve"> Learning Funktion</w:t>
      </w:r>
      <w:r w:rsidR="002E2A7B" w:rsidRPr="00CB3584">
        <w:rPr>
          <w:rFonts w:asciiTheme="majorHAnsi" w:hAnsiTheme="majorHAnsi" w:cstheme="majorHAnsi"/>
          <w:i/>
        </w:rPr>
        <w:t xml:space="preserve"> auf </w:t>
      </w:r>
      <w:r w:rsidR="008C743A" w:rsidRPr="00CB3584">
        <w:rPr>
          <w:rFonts w:asciiTheme="majorHAnsi" w:hAnsiTheme="majorHAnsi" w:cstheme="majorHAnsi"/>
          <w:i/>
        </w:rPr>
        <w:t>Ilias</w:t>
      </w:r>
      <w:r w:rsidR="002E2A7B" w:rsidRPr="00CB3584">
        <w:rPr>
          <w:rFonts w:asciiTheme="majorHAnsi" w:hAnsiTheme="majorHAnsi" w:cstheme="majorHAnsi"/>
          <w:i/>
        </w:rPr>
        <w:t>)</w:t>
      </w:r>
    </w:p>
    <w:p w14:paraId="24F456BF" w14:textId="77777777" w:rsidR="00B36B94" w:rsidRPr="00CB3584" w:rsidRDefault="00B36B94" w:rsidP="00C35D4F">
      <w:pPr>
        <w:tabs>
          <w:tab w:val="left" w:pos="1418"/>
        </w:tabs>
        <w:ind w:left="2410" w:hanging="2410"/>
        <w:rPr>
          <w:rFonts w:asciiTheme="majorHAnsi" w:hAnsiTheme="majorHAnsi" w:cstheme="majorHAnsi"/>
        </w:rPr>
      </w:pPr>
    </w:p>
    <w:p w14:paraId="10226A51" w14:textId="21A49D9A" w:rsidR="007A1816" w:rsidRPr="00CB3584" w:rsidRDefault="00FD4E7A" w:rsidP="00C35D4F">
      <w:pPr>
        <w:tabs>
          <w:tab w:val="left" w:pos="1560"/>
        </w:tabs>
        <w:ind w:left="2410" w:hanging="2410"/>
        <w:rPr>
          <w:rFonts w:asciiTheme="majorHAnsi" w:hAnsiTheme="majorHAnsi" w:cstheme="majorHAnsi"/>
        </w:rPr>
      </w:pPr>
      <w:r w:rsidRPr="00CB3584">
        <w:rPr>
          <w:rFonts w:asciiTheme="majorHAnsi" w:hAnsiTheme="majorHAnsi" w:cstheme="majorHAnsi"/>
          <w:b/>
        </w:rPr>
        <w:t>Aufbauvorlesung</w:t>
      </w:r>
      <w:r w:rsidR="00D73655" w:rsidRPr="00CB3584">
        <w:rPr>
          <w:rFonts w:asciiTheme="majorHAnsi" w:hAnsiTheme="majorHAnsi" w:cstheme="majorHAnsi"/>
        </w:rPr>
        <w:t>:</w:t>
      </w:r>
      <w:r w:rsidR="00D73655" w:rsidRPr="00CB3584">
        <w:rPr>
          <w:rFonts w:asciiTheme="majorHAnsi" w:hAnsiTheme="majorHAnsi" w:cstheme="majorHAnsi"/>
        </w:rPr>
        <w:tab/>
        <w:t xml:space="preserve">Analyse einer besonderen Ausprägung der </w:t>
      </w:r>
      <w:r w:rsidR="009E0A1E" w:rsidRPr="00CB3584">
        <w:rPr>
          <w:rFonts w:asciiTheme="majorHAnsi" w:hAnsiTheme="majorHAnsi" w:cstheme="majorHAnsi"/>
        </w:rPr>
        <w:t>Managementfu</w:t>
      </w:r>
      <w:r w:rsidR="00D73655" w:rsidRPr="00CB3584">
        <w:rPr>
          <w:rFonts w:asciiTheme="majorHAnsi" w:hAnsiTheme="majorHAnsi" w:cstheme="majorHAnsi"/>
        </w:rPr>
        <w:t xml:space="preserve">nktion </w:t>
      </w:r>
      <w:r w:rsidR="009E0A1E" w:rsidRPr="00CB3584">
        <w:rPr>
          <w:rFonts w:asciiTheme="majorHAnsi" w:hAnsiTheme="majorHAnsi" w:cstheme="majorHAnsi"/>
        </w:rPr>
        <w:t xml:space="preserve">innerhalb eines Subsektors </w:t>
      </w:r>
      <w:r w:rsidR="00D73655" w:rsidRPr="00CB3584">
        <w:rPr>
          <w:rFonts w:asciiTheme="majorHAnsi" w:hAnsiTheme="majorHAnsi" w:cstheme="majorHAnsi"/>
        </w:rPr>
        <w:t>entweder im Public oder Nonprofit-</w:t>
      </w:r>
      <w:r w:rsidR="009E0A1E" w:rsidRPr="00CB3584">
        <w:rPr>
          <w:rFonts w:asciiTheme="majorHAnsi" w:hAnsiTheme="majorHAnsi" w:cstheme="majorHAnsi"/>
        </w:rPr>
        <w:t>Kontext</w:t>
      </w:r>
      <w:r w:rsidR="00D73655" w:rsidRPr="00CB3584">
        <w:rPr>
          <w:rFonts w:asciiTheme="majorHAnsi" w:hAnsiTheme="majorHAnsi" w:cstheme="majorHAnsi"/>
        </w:rPr>
        <w:t xml:space="preserve"> anhand aktueller wissenschaftlicher Literatur. Zusätzlich kritische Diskussion mit den Studierenden zu den angewandten Forschungsmethoden.</w:t>
      </w:r>
      <w:r w:rsidR="002E2A7B" w:rsidRPr="00CB3584">
        <w:rPr>
          <w:rFonts w:asciiTheme="majorHAnsi" w:hAnsiTheme="majorHAnsi" w:cstheme="majorHAnsi"/>
        </w:rPr>
        <w:t xml:space="preserve"> </w:t>
      </w:r>
      <w:r w:rsidR="002E2A7B" w:rsidRPr="00CB3584">
        <w:rPr>
          <w:rFonts w:asciiTheme="majorHAnsi" w:hAnsiTheme="majorHAnsi" w:cstheme="majorHAnsi"/>
        </w:rPr>
        <w:br/>
      </w:r>
      <w:r w:rsidR="002E2A7B" w:rsidRPr="00CB3584">
        <w:rPr>
          <w:rFonts w:asciiTheme="majorHAnsi" w:hAnsiTheme="majorHAnsi" w:cstheme="majorHAnsi"/>
          <w:i/>
        </w:rPr>
        <w:t>(</w:t>
      </w:r>
      <w:r w:rsidR="005911A8" w:rsidRPr="00CB3584">
        <w:rPr>
          <w:rFonts w:asciiTheme="majorHAnsi" w:hAnsiTheme="majorHAnsi" w:cstheme="majorHAnsi"/>
          <w:i/>
        </w:rPr>
        <w:t>Live im Hörsaal</w:t>
      </w:r>
      <w:r w:rsidR="002E2A7B" w:rsidRPr="00CB3584">
        <w:rPr>
          <w:rFonts w:asciiTheme="majorHAnsi" w:hAnsiTheme="majorHAnsi" w:cstheme="majorHAnsi"/>
          <w:i/>
        </w:rPr>
        <w:t>)</w:t>
      </w:r>
    </w:p>
    <w:p w14:paraId="658D049D" w14:textId="77777777" w:rsidR="00D0184E" w:rsidRPr="00CB3584" w:rsidRDefault="00D0184E" w:rsidP="00C35D4F">
      <w:pPr>
        <w:tabs>
          <w:tab w:val="left" w:pos="1560"/>
        </w:tabs>
        <w:ind w:left="2410" w:hanging="2410"/>
        <w:rPr>
          <w:rFonts w:asciiTheme="majorHAnsi" w:hAnsiTheme="majorHAnsi" w:cstheme="majorHAnsi"/>
        </w:rPr>
      </w:pPr>
    </w:p>
    <w:p w14:paraId="6DF6EB20" w14:textId="36DFCCE9" w:rsidR="00D0184E" w:rsidRPr="00CB3584" w:rsidRDefault="00D0184E" w:rsidP="00C35D4F">
      <w:pPr>
        <w:tabs>
          <w:tab w:val="left" w:pos="1560"/>
        </w:tabs>
        <w:ind w:left="2410" w:hanging="2410"/>
        <w:rPr>
          <w:rFonts w:asciiTheme="majorHAnsi" w:hAnsiTheme="majorHAnsi" w:cstheme="majorHAnsi"/>
        </w:rPr>
      </w:pPr>
      <w:r w:rsidRPr="00CB3584">
        <w:rPr>
          <w:rFonts w:asciiTheme="majorHAnsi" w:hAnsiTheme="majorHAnsi" w:cstheme="majorHAnsi"/>
          <w:b/>
        </w:rPr>
        <w:t>Übung</w:t>
      </w:r>
      <w:r w:rsidR="00FD4E7A" w:rsidRPr="00CB3584">
        <w:rPr>
          <w:rFonts w:asciiTheme="majorHAnsi" w:hAnsiTheme="majorHAnsi" w:cstheme="majorHAnsi"/>
          <w:b/>
        </w:rPr>
        <w:t>ssitzung</w:t>
      </w:r>
      <w:r w:rsidRPr="00CB3584">
        <w:rPr>
          <w:rFonts w:asciiTheme="majorHAnsi" w:hAnsiTheme="majorHAnsi" w:cstheme="majorHAnsi"/>
        </w:rPr>
        <w:t xml:space="preserve">: </w:t>
      </w:r>
      <w:r w:rsidRPr="00CB3584">
        <w:rPr>
          <w:rFonts w:asciiTheme="majorHAnsi" w:hAnsiTheme="majorHAnsi" w:cstheme="majorHAnsi"/>
        </w:rPr>
        <w:tab/>
        <w:t xml:space="preserve">Vertiefung der Diskussion wissenschaftlicher Literatur und Aufarbeitung der theoretischen </w:t>
      </w:r>
      <w:r w:rsidR="009E0A1E" w:rsidRPr="00CB3584">
        <w:rPr>
          <w:rFonts w:asciiTheme="majorHAnsi" w:hAnsiTheme="majorHAnsi" w:cstheme="majorHAnsi"/>
        </w:rPr>
        <w:t xml:space="preserve">und methodischen </w:t>
      </w:r>
      <w:r w:rsidRPr="00CB3584">
        <w:rPr>
          <w:rFonts w:asciiTheme="majorHAnsi" w:hAnsiTheme="majorHAnsi" w:cstheme="majorHAnsi"/>
        </w:rPr>
        <w:t>Inhalte.</w:t>
      </w:r>
      <w:r w:rsidR="002E2A7B" w:rsidRPr="00CB3584">
        <w:rPr>
          <w:rFonts w:asciiTheme="majorHAnsi" w:hAnsiTheme="majorHAnsi" w:cstheme="majorHAnsi"/>
        </w:rPr>
        <w:br/>
      </w:r>
      <w:r w:rsidR="002E2A7B" w:rsidRPr="00CB3584">
        <w:rPr>
          <w:rFonts w:asciiTheme="majorHAnsi" w:hAnsiTheme="majorHAnsi" w:cstheme="majorHAnsi"/>
          <w:i/>
        </w:rPr>
        <w:t>(</w:t>
      </w:r>
      <w:r w:rsidR="005911A8" w:rsidRPr="00CB3584">
        <w:rPr>
          <w:rFonts w:asciiTheme="majorHAnsi" w:hAnsiTheme="majorHAnsi" w:cstheme="majorHAnsi"/>
          <w:i/>
        </w:rPr>
        <w:t>Live im Hörsaal</w:t>
      </w:r>
      <w:r w:rsidR="002E2A7B" w:rsidRPr="00CB3584">
        <w:rPr>
          <w:rFonts w:asciiTheme="majorHAnsi" w:hAnsiTheme="majorHAnsi" w:cstheme="majorHAnsi"/>
          <w:i/>
        </w:rPr>
        <w:t>)</w:t>
      </w:r>
    </w:p>
    <w:p w14:paraId="36D4C040" w14:textId="524067F6" w:rsidR="00BD4642" w:rsidRPr="00CB3584" w:rsidRDefault="005857CD" w:rsidP="005857CD">
      <w:pPr>
        <w:jc w:val="both"/>
        <w:rPr>
          <w:rFonts w:asciiTheme="majorHAnsi" w:hAnsiTheme="majorHAnsi" w:cstheme="majorHAnsi"/>
        </w:rPr>
      </w:pPr>
      <w:r w:rsidRPr="00CB3584">
        <w:rPr>
          <w:rFonts w:asciiTheme="majorHAnsi" w:hAnsiTheme="majorHAnsi" w:cstheme="majorHAnsi"/>
        </w:rPr>
        <w:t xml:space="preserve">In der </w:t>
      </w:r>
      <w:r w:rsidR="005F370E" w:rsidRPr="00CB3584">
        <w:rPr>
          <w:rFonts w:asciiTheme="majorHAnsi" w:hAnsiTheme="majorHAnsi" w:cstheme="majorHAnsi"/>
        </w:rPr>
        <w:t>Auftaktveranstaltung</w:t>
      </w:r>
      <w:r w:rsidRPr="00CB3584">
        <w:rPr>
          <w:rFonts w:asciiTheme="majorHAnsi" w:hAnsiTheme="majorHAnsi" w:cstheme="majorHAnsi"/>
        </w:rPr>
        <w:t xml:space="preserve"> werden die </w:t>
      </w:r>
      <w:r w:rsidR="00FB1433" w:rsidRPr="00CB3584">
        <w:rPr>
          <w:rFonts w:asciiTheme="majorHAnsi" w:hAnsiTheme="majorHAnsi" w:cstheme="majorHAnsi"/>
        </w:rPr>
        <w:t>Forschungsartikel</w:t>
      </w:r>
      <w:r w:rsidRPr="00CB3584">
        <w:rPr>
          <w:rFonts w:asciiTheme="majorHAnsi" w:hAnsiTheme="majorHAnsi" w:cstheme="majorHAnsi"/>
        </w:rPr>
        <w:t xml:space="preserve"> zur Analyse </w:t>
      </w:r>
      <w:r w:rsidR="00FB1433" w:rsidRPr="00CB3584">
        <w:rPr>
          <w:rFonts w:asciiTheme="majorHAnsi" w:hAnsiTheme="majorHAnsi" w:cstheme="majorHAnsi"/>
        </w:rPr>
        <w:t xml:space="preserve">eines wissenschaftlichen </w:t>
      </w:r>
      <w:r w:rsidR="0089655A" w:rsidRPr="00CB3584">
        <w:rPr>
          <w:rFonts w:asciiTheme="majorHAnsi" w:hAnsiTheme="majorHAnsi" w:cstheme="majorHAnsi"/>
        </w:rPr>
        <w:t>T</w:t>
      </w:r>
      <w:r w:rsidR="00FB1433" w:rsidRPr="00CB3584">
        <w:rPr>
          <w:rFonts w:asciiTheme="majorHAnsi" w:hAnsiTheme="majorHAnsi" w:cstheme="majorHAnsi"/>
        </w:rPr>
        <w:t xml:space="preserve">extes (siehe </w:t>
      </w:r>
      <w:r w:rsidR="009E0A1E" w:rsidRPr="00CB3584">
        <w:rPr>
          <w:rFonts w:asciiTheme="majorHAnsi" w:hAnsiTheme="majorHAnsi" w:cstheme="majorHAnsi"/>
        </w:rPr>
        <w:t>Kapitel</w:t>
      </w:r>
      <w:r w:rsidR="00FB1433" w:rsidRPr="00CB3584">
        <w:rPr>
          <w:rFonts w:asciiTheme="majorHAnsi" w:hAnsiTheme="majorHAnsi" w:cstheme="majorHAnsi"/>
        </w:rPr>
        <w:t xml:space="preserve"> 3) </w:t>
      </w:r>
      <w:r w:rsidRPr="00CB3584">
        <w:rPr>
          <w:rFonts w:asciiTheme="majorHAnsi" w:hAnsiTheme="majorHAnsi" w:cstheme="majorHAnsi"/>
        </w:rPr>
        <w:t>vorgestellt</w:t>
      </w:r>
      <w:r w:rsidR="00E26450" w:rsidRPr="00CB3584">
        <w:rPr>
          <w:rFonts w:asciiTheme="majorHAnsi" w:hAnsiTheme="majorHAnsi" w:cstheme="majorHAnsi"/>
        </w:rPr>
        <w:t>.</w:t>
      </w:r>
    </w:p>
    <w:p w14:paraId="0BC23AD3" w14:textId="5B2115C8" w:rsidR="005857CD" w:rsidRPr="00CB3584" w:rsidRDefault="000A59FB" w:rsidP="005857CD">
      <w:pPr>
        <w:jc w:val="both"/>
        <w:rPr>
          <w:rFonts w:asciiTheme="majorHAnsi" w:hAnsiTheme="majorHAnsi" w:cstheme="majorHAnsi"/>
        </w:rPr>
      </w:pPr>
      <w:r w:rsidRPr="00CB3584">
        <w:rPr>
          <w:rFonts w:asciiTheme="majorHAnsi" w:hAnsiTheme="majorHAnsi" w:cstheme="majorHAnsi"/>
        </w:rPr>
        <w:t>In der le</w:t>
      </w:r>
      <w:r w:rsidR="002A5C1F" w:rsidRPr="00CB3584">
        <w:rPr>
          <w:rFonts w:asciiTheme="majorHAnsi" w:hAnsiTheme="majorHAnsi" w:cstheme="majorHAnsi"/>
        </w:rPr>
        <w:t xml:space="preserve">tzten Vorlesungswoche </w:t>
      </w:r>
      <w:r w:rsidR="0089655A" w:rsidRPr="00CB3584">
        <w:rPr>
          <w:rFonts w:asciiTheme="majorHAnsi" w:hAnsiTheme="majorHAnsi" w:cstheme="majorHAnsi"/>
        </w:rPr>
        <w:t>findet</w:t>
      </w:r>
      <w:r w:rsidR="002A5C1F" w:rsidRPr="00CB3584">
        <w:rPr>
          <w:rFonts w:asciiTheme="majorHAnsi" w:hAnsiTheme="majorHAnsi" w:cstheme="majorHAnsi"/>
        </w:rPr>
        <w:t xml:space="preserve"> </w:t>
      </w:r>
      <w:r w:rsidR="00D0184E" w:rsidRPr="00CB3584">
        <w:rPr>
          <w:rFonts w:asciiTheme="majorHAnsi" w:hAnsiTheme="majorHAnsi" w:cstheme="majorHAnsi"/>
        </w:rPr>
        <w:t>eine Veranstaltung</w:t>
      </w:r>
      <w:r w:rsidR="00B36B94" w:rsidRPr="00CB3584">
        <w:rPr>
          <w:rFonts w:asciiTheme="majorHAnsi" w:hAnsiTheme="majorHAnsi" w:cstheme="majorHAnsi"/>
        </w:rPr>
        <w:t xml:space="preserve"> zur </w:t>
      </w:r>
      <w:r w:rsidRPr="00CB3584">
        <w:rPr>
          <w:rFonts w:asciiTheme="majorHAnsi" w:hAnsiTheme="majorHAnsi" w:cstheme="majorHAnsi"/>
        </w:rPr>
        <w:t>Zusammenfassung sowie Klausurvorbereitung</w:t>
      </w:r>
      <w:r w:rsidR="00B36B94" w:rsidRPr="00CB3584">
        <w:rPr>
          <w:rFonts w:asciiTheme="majorHAnsi" w:hAnsiTheme="majorHAnsi" w:cstheme="majorHAnsi"/>
        </w:rPr>
        <w:t xml:space="preserve"> </w:t>
      </w:r>
      <w:r w:rsidR="007A58B4" w:rsidRPr="00CB3584">
        <w:rPr>
          <w:rFonts w:asciiTheme="majorHAnsi" w:hAnsiTheme="majorHAnsi" w:cstheme="majorHAnsi"/>
        </w:rPr>
        <w:t>(Wrap-up)</w:t>
      </w:r>
      <w:r w:rsidR="00B122DA" w:rsidRPr="00CB3584">
        <w:rPr>
          <w:rFonts w:asciiTheme="majorHAnsi" w:hAnsiTheme="majorHAnsi" w:cstheme="majorHAnsi"/>
        </w:rPr>
        <w:t xml:space="preserve"> </w:t>
      </w:r>
      <w:r w:rsidR="00B36B94" w:rsidRPr="00CB3584">
        <w:rPr>
          <w:rFonts w:asciiTheme="majorHAnsi" w:hAnsiTheme="majorHAnsi" w:cstheme="majorHAnsi"/>
        </w:rPr>
        <w:t>statt.</w:t>
      </w:r>
    </w:p>
    <w:p w14:paraId="4F4E0FCF" w14:textId="34E166CA" w:rsidR="005C29ED" w:rsidRPr="00CB3584" w:rsidRDefault="00240BC1" w:rsidP="0085610C">
      <w:pPr>
        <w:pStyle w:val="berschrift2"/>
        <w:rPr>
          <w:rFonts w:asciiTheme="majorHAnsi" w:hAnsiTheme="majorHAnsi" w:cstheme="majorHAnsi"/>
        </w:rPr>
      </w:pPr>
      <w:bookmarkStart w:id="8" w:name="_Toc143769138"/>
      <w:bookmarkStart w:id="9" w:name="_Toc143769166"/>
      <w:r w:rsidRPr="00CB3584">
        <w:rPr>
          <w:rFonts w:asciiTheme="majorHAnsi" w:hAnsiTheme="majorHAnsi" w:cstheme="majorHAnsi"/>
        </w:rPr>
        <w:t>Leistungsnachweis</w:t>
      </w:r>
      <w:bookmarkEnd w:id="8"/>
      <w:bookmarkEnd w:id="9"/>
    </w:p>
    <w:p w14:paraId="13557CBB" w14:textId="3E8DA5DE" w:rsidR="00240BC1" w:rsidRPr="00CB3584" w:rsidRDefault="00240BC1" w:rsidP="00CB3584">
      <w:pPr>
        <w:jc w:val="both"/>
        <w:rPr>
          <w:rFonts w:asciiTheme="majorHAnsi" w:hAnsiTheme="majorHAnsi" w:cstheme="majorHAnsi"/>
        </w:rPr>
      </w:pPr>
      <w:r w:rsidRPr="00CB3584">
        <w:rPr>
          <w:rFonts w:asciiTheme="majorHAnsi" w:hAnsiTheme="majorHAnsi" w:cstheme="majorHAnsi"/>
        </w:rPr>
        <w:t xml:space="preserve">Der Leistungsnachweis setzt sich aus den Bestandteilen </w:t>
      </w:r>
      <w:r w:rsidR="00EE4C03" w:rsidRPr="00CB3584">
        <w:rPr>
          <w:rFonts w:asciiTheme="majorHAnsi" w:hAnsiTheme="majorHAnsi" w:cstheme="majorHAnsi"/>
        </w:rPr>
        <w:t>Klausur</w:t>
      </w:r>
      <w:r w:rsidR="00E64769" w:rsidRPr="00CB3584">
        <w:rPr>
          <w:rFonts w:asciiTheme="majorHAnsi" w:hAnsiTheme="majorHAnsi" w:cstheme="majorHAnsi"/>
        </w:rPr>
        <w:t xml:space="preserve"> und individuelle, schriftliche Abgabe </w:t>
      </w:r>
      <w:r w:rsidR="00CF2B93" w:rsidRPr="00CB3584">
        <w:rPr>
          <w:rFonts w:asciiTheme="majorHAnsi" w:hAnsiTheme="majorHAnsi" w:cstheme="majorHAnsi"/>
        </w:rPr>
        <w:t xml:space="preserve">einer Analyse eines wissenschaftlichen Textes </w:t>
      </w:r>
      <w:r w:rsidR="00E64769" w:rsidRPr="00CB3584">
        <w:rPr>
          <w:rFonts w:asciiTheme="majorHAnsi" w:hAnsiTheme="majorHAnsi" w:cstheme="majorHAnsi"/>
        </w:rPr>
        <w:t xml:space="preserve">zusammen. </w:t>
      </w:r>
      <w:r w:rsidR="00E15A0B" w:rsidRPr="00CB3584">
        <w:rPr>
          <w:rFonts w:asciiTheme="majorHAnsi" w:hAnsiTheme="majorHAnsi" w:cstheme="majorHAnsi"/>
        </w:rPr>
        <w:t>Dabei fließen</w:t>
      </w:r>
      <w:r w:rsidR="00510C9C" w:rsidRPr="00CB3584">
        <w:rPr>
          <w:rFonts w:asciiTheme="majorHAnsi" w:hAnsiTheme="majorHAnsi" w:cstheme="majorHAnsi"/>
        </w:rPr>
        <w:t xml:space="preserve"> </w:t>
      </w:r>
      <w:r w:rsidR="00EE4C03" w:rsidRPr="00CB3584">
        <w:rPr>
          <w:rFonts w:asciiTheme="majorHAnsi" w:hAnsiTheme="majorHAnsi" w:cstheme="majorHAnsi"/>
        </w:rPr>
        <w:t xml:space="preserve">die Klausur mit 90 Punkten und </w:t>
      </w:r>
      <w:r w:rsidR="00890EEA" w:rsidRPr="00CB3584">
        <w:rPr>
          <w:rFonts w:asciiTheme="majorHAnsi" w:hAnsiTheme="majorHAnsi" w:cstheme="majorHAnsi"/>
        </w:rPr>
        <w:t>die Analyse eines wissenschaftlichen Textes</w:t>
      </w:r>
      <w:r w:rsidR="009B5CDF" w:rsidRPr="00CB3584">
        <w:rPr>
          <w:rFonts w:asciiTheme="majorHAnsi" w:hAnsiTheme="majorHAnsi" w:cstheme="majorHAnsi"/>
        </w:rPr>
        <w:t xml:space="preserve"> (AWT)</w:t>
      </w:r>
      <w:r w:rsidR="00EE4C03" w:rsidRPr="00CB3584">
        <w:rPr>
          <w:rFonts w:asciiTheme="majorHAnsi" w:hAnsiTheme="majorHAnsi" w:cstheme="majorHAnsi"/>
        </w:rPr>
        <w:t xml:space="preserve"> mit 10 Punkten </w:t>
      </w:r>
      <w:r w:rsidR="00510C9C" w:rsidRPr="00CB3584">
        <w:rPr>
          <w:rFonts w:asciiTheme="majorHAnsi" w:hAnsiTheme="majorHAnsi" w:cstheme="majorHAnsi"/>
        </w:rPr>
        <w:t xml:space="preserve">in die Abschlussnote mit ein. </w:t>
      </w:r>
      <w:r w:rsidR="00E64769" w:rsidRPr="00CB3584">
        <w:rPr>
          <w:rFonts w:asciiTheme="majorHAnsi" w:hAnsiTheme="majorHAnsi" w:cstheme="majorHAnsi"/>
        </w:rPr>
        <w:t xml:space="preserve">Details zu den Anforderungen der </w:t>
      </w:r>
      <w:r w:rsidR="00EF7FE3" w:rsidRPr="00CB3584">
        <w:rPr>
          <w:rFonts w:asciiTheme="majorHAnsi" w:hAnsiTheme="majorHAnsi" w:cstheme="majorHAnsi"/>
        </w:rPr>
        <w:t>Analyse</w:t>
      </w:r>
      <w:r w:rsidR="00E64769" w:rsidRPr="00CB3584">
        <w:rPr>
          <w:rFonts w:asciiTheme="majorHAnsi" w:hAnsiTheme="majorHAnsi" w:cstheme="majorHAnsi"/>
        </w:rPr>
        <w:t xml:space="preserve"> werden in der </w:t>
      </w:r>
      <w:r w:rsidR="008C743A" w:rsidRPr="00CB3584">
        <w:rPr>
          <w:rFonts w:asciiTheme="majorHAnsi" w:hAnsiTheme="majorHAnsi" w:cstheme="majorHAnsi"/>
        </w:rPr>
        <w:t xml:space="preserve">Einführungsveranstaltung </w:t>
      </w:r>
      <w:r w:rsidR="00E64769" w:rsidRPr="00CB3584">
        <w:rPr>
          <w:rFonts w:asciiTheme="majorHAnsi" w:hAnsiTheme="majorHAnsi" w:cstheme="majorHAnsi"/>
        </w:rPr>
        <w:t>bekannt gegeben</w:t>
      </w:r>
      <w:r w:rsidR="0089655A" w:rsidRPr="00CB3584">
        <w:rPr>
          <w:rFonts w:asciiTheme="majorHAnsi" w:hAnsiTheme="majorHAnsi" w:cstheme="majorHAnsi"/>
        </w:rPr>
        <w:t xml:space="preserve"> (vgl. auch Kapitel 4.3)</w:t>
      </w:r>
      <w:r w:rsidR="00E64769" w:rsidRPr="00CB3584">
        <w:rPr>
          <w:rFonts w:asciiTheme="majorHAnsi" w:hAnsiTheme="majorHAnsi" w:cstheme="majorHAnsi"/>
        </w:rPr>
        <w:t>.</w:t>
      </w:r>
    </w:p>
    <w:p w14:paraId="54023F11" w14:textId="361F2F37" w:rsidR="00240BC1" w:rsidRPr="00CB3584" w:rsidRDefault="0085610C" w:rsidP="0085610C">
      <w:pPr>
        <w:pStyle w:val="berschrift2"/>
        <w:rPr>
          <w:rFonts w:asciiTheme="majorHAnsi" w:hAnsiTheme="majorHAnsi" w:cstheme="majorHAnsi"/>
        </w:rPr>
      </w:pPr>
      <w:bookmarkStart w:id="10" w:name="_Toc143769139"/>
      <w:bookmarkStart w:id="11" w:name="_Toc143769167"/>
      <w:r w:rsidRPr="00CB3584">
        <w:rPr>
          <w:rFonts w:asciiTheme="majorHAnsi" w:hAnsiTheme="majorHAnsi" w:cstheme="majorHAnsi"/>
        </w:rPr>
        <w:t xml:space="preserve">Grundsätzliche </w:t>
      </w:r>
      <w:r w:rsidR="00510C9C" w:rsidRPr="00CB3584">
        <w:rPr>
          <w:rFonts w:asciiTheme="majorHAnsi" w:hAnsiTheme="majorHAnsi" w:cstheme="majorHAnsi"/>
        </w:rPr>
        <w:t>Anforderungen an die Studierenden</w:t>
      </w:r>
      <w:bookmarkEnd w:id="10"/>
      <w:bookmarkEnd w:id="11"/>
    </w:p>
    <w:p w14:paraId="100F35AC" w14:textId="55D57F2E" w:rsidR="00B22160" w:rsidRPr="00CB3584" w:rsidRDefault="00510C9C" w:rsidP="00644EB7">
      <w:pPr>
        <w:jc w:val="both"/>
        <w:rPr>
          <w:rFonts w:asciiTheme="majorHAnsi" w:hAnsiTheme="majorHAnsi" w:cstheme="majorHAnsi"/>
        </w:rPr>
      </w:pPr>
      <w:r w:rsidRPr="00CB3584">
        <w:rPr>
          <w:rFonts w:asciiTheme="majorHAnsi" w:hAnsiTheme="majorHAnsi" w:cstheme="majorHAnsi"/>
        </w:rPr>
        <w:t xml:space="preserve">Die Inhalte </w:t>
      </w:r>
      <w:r w:rsidR="00A66367" w:rsidRPr="00CB3584">
        <w:rPr>
          <w:rFonts w:asciiTheme="majorHAnsi" w:hAnsiTheme="majorHAnsi" w:cstheme="majorHAnsi"/>
        </w:rPr>
        <w:t>der Vorlesung werden anhand</w:t>
      </w:r>
      <w:r w:rsidRPr="00CB3584">
        <w:rPr>
          <w:rFonts w:asciiTheme="majorHAnsi" w:hAnsiTheme="majorHAnsi" w:cstheme="majorHAnsi"/>
        </w:rPr>
        <w:t xml:space="preserve"> </w:t>
      </w:r>
      <w:r w:rsidR="007D6E52" w:rsidRPr="00CB3584">
        <w:rPr>
          <w:rFonts w:asciiTheme="majorHAnsi" w:hAnsiTheme="majorHAnsi" w:cstheme="majorHAnsi"/>
        </w:rPr>
        <w:t>der aktuellen wissenschaftlichen</w:t>
      </w:r>
      <w:r w:rsidR="007A1816" w:rsidRPr="00CB3584">
        <w:rPr>
          <w:rFonts w:asciiTheme="majorHAnsi" w:hAnsiTheme="majorHAnsi" w:cstheme="majorHAnsi"/>
        </w:rPr>
        <w:t xml:space="preserve"> Literatur </w:t>
      </w:r>
      <w:r w:rsidRPr="00CB3584">
        <w:rPr>
          <w:rFonts w:asciiTheme="majorHAnsi" w:hAnsiTheme="majorHAnsi" w:cstheme="majorHAnsi"/>
        </w:rPr>
        <w:t xml:space="preserve">erarbeitet. Neben dem </w:t>
      </w:r>
      <w:r w:rsidR="00B22160" w:rsidRPr="00CB3584">
        <w:rPr>
          <w:rFonts w:asciiTheme="majorHAnsi" w:hAnsiTheme="majorHAnsi" w:cstheme="majorHAnsi"/>
        </w:rPr>
        <w:t xml:space="preserve">Input durch </w:t>
      </w:r>
      <w:r w:rsidR="00983555" w:rsidRPr="00CB3584">
        <w:rPr>
          <w:rFonts w:asciiTheme="majorHAnsi" w:hAnsiTheme="majorHAnsi" w:cstheme="majorHAnsi"/>
        </w:rPr>
        <w:t>den Professor und die</w:t>
      </w:r>
      <w:r w:rsidR="00A66367" w:rsidRPr="00CB3584">
        <w:rPr>
          <w:rFonts w:asciiTheme="majorHAnsi" w:hAnsiTheme="majorHAnsi" w:cstheme="majorHAnsi"/>
        </w:rPr>
        <w:t xml:space="preserve"> Dozentinnen</w:t>
      </w:r>
      <w:r w:rsidR="00B22160" w:rsidRPr="00CB3584">
        <w:rPr>
          <w:rFonts w:asciiTheme="majorHAnsi" w:hAnsiTheme="majorHAnsi" w:cstheme="majorHAnsi"/>
        </w:rPr>
        <w:t xml:space="preserve">, nimmt die kritische Diskussion der Ergebnisse der akademischen Veröffentlichungen einen großen Raum </w:t>
      </w:r>
      <w:r w:rsidR="007A1816" w:rsidRPr="00CB3584">
        <w:rPr>
          <w:rFonts w:asciiTheme="majorHAnsi" w:hAnsiTheme="majorHAnsi" w:cstheme="majorHAnsi"/>
        </w:rPr>
        <w:t>in den Veranstaltungen ein</w:t>
      </w:r>
      <w:r w:rsidR="00B22160" w:rsidRPr="00CB3584">
        <w:rPr>
          <w:rFonts w:asciiTheme="majorHAnsi" w:hAnsiTheme="majorHAnsi" w:cstheme="majorHAnsi"/>
        </w:rPr>
        <w:t>. Folglich werden eine gute Vorbereitung sowie aktive Teilnahme der Studierenden erwartet.</w:t>
      </w:r>
    </w:p>
    <w:p w14:paraId="6379C918" w14:textId="7DD70FFF" w:rsidR="00A66367" w:rsidRPr="00CB3584" w:rsidRDefault="00B22160" w:rsidP="00E26450">
      <w:pPr>
        <w:jc w:val="both"/>
        <w:rPr>
          <w:rFonts w:asciiTheme="majorHAnsi" w:hAnsiTheme="majorHAnsi" w:cstheme="majorHAnsi"/>
        </w:rPr>
      </w:pPr>
      <w:r w:rsidRPr="00CB3584">
        <w:rPr>
          <w:rFonts w:asciiTheme="majorHAnsi" w:hAnsiTheme="majorHAnsi" w:cstheme="majorHAnsi"/>
        </w:rPr>
        <w:t xml:space="preserve">Da </w:t>
      </w:r>
      <w:r w:rsidR="00644EB7" w:rsidRPr="00CB3584">
        <w:rPr>
          <w:rFonts w:asciiTheme="majorHAnsi" w:hAnsiTheme="majorHAnsi" w:cstheme="majorHAnsi"/>
        </w:rPr>
        <w:t>die wissenschaftliche Literatur zu den Themen</w:t>
      </w:r>
      <w:r w:rsidRPr="00CB3584">
        <w:rPr>
          <w:rFonts w:asciiTheme="majorHAnsi" w:hAnsiTheme="majorHAnsi" w:cstheme="majorHAnsi"/>
        </w:rPr>
        <w:t xml:space="preserve"> englischsprachig ist, </w:t>
      </w:r>
      <w:r w:rsidR="007D6E52" w:rsidRPr="00CB3584">
        <w:rPr>
          <w:rFonts w:asciiTheme="majorHAnsi" w:hAnsiTheme="majorHAnsi" w:cstheme="majorHAnsi"/>
        </w:rPr>
        <w:t>sind</w:t>
      </w:r>
      <w:r w:rsidRPr="00CB3584">
        <w:rPr>
          <w:rFonts w:asciiTheme="majorHAnsi" w:hAnsiTheme="majorHAnsi" w:cstheme="majorHAnsi"/>
        </w:rPr>
        <w:t xml:space="preserve"> das Beherrschen der englischen Sprache sowie die Bereitschaft, sich kritisch mit wissensch</w:t>
      </w:r>
      <w:r w:rsidR="007D6E52" w:rsidRPr="00CB3584">
        <w:rPr>
          <w:rFonts w:asciiTheme="majorHAnsi" w:hAnsiTheme="majorHAnsi" w:cstheme="majorHAnsi"/>
        </w:rPr>
        <w:t>aftlicher Literatur auseinanderzu</w:t>
      </w:r>
      <w:r w:rsidRPr="00CB3584">
        <w:rPr>
          <w:rFonts w:asciiTheme="majorHAnsi" w:hAnsiTheme="majorHAnsi" w:cstheme="majorHAnsi"/>
        </w:rPr>
        <w:t xml:space="preserve">setzen, Grundvoraussetzung für die Teilnahme </w:t>
      </w:r>
      <w:r w:rsidR="00A66367" w:rsidRPr="00CB3584">
        <w:rPr>
          <w:rFonts w:asciiTheme="majorHAnsi" w:hAnsiTheme="majorHAnsi" w:cstheme="majorHAnsi"/>
        </w:rPr>
        <w:t xml:space="preserve">an dieser </w:t>
      </w:r>
      <w:r w:rsidR="00644EB7" w:rsidRPr="00CB3584">
        <w:rPr>
          <w:rFonts w:asciiTheme="majorHAnsi" w:hAnsiTheme="majorHAnsi" w:cstheme="majorHAnsi"/>
        </w:rPr>
        <w:t>Veranstaltung.</w:t>
      </w:r>
    </w:p>
    <w:p w14:paraId="3156804D" w14:textId="048E479A" w:rsidR="0085610C" w:rsidRPr="00CB3584" w:rsidRDefault="0085610C" w:rsidP="00890EEA">
      <w:pPr>
        <w:pStyle w:val="berschrift2"/>
        <w:rPr>
          <w:rFonts w:asciiTheme="majorHAnsi" w:hAnsiTheme="majorHAnsi" w:cstheme="majorHAnsi"/>
        </w:rPr>
      </w:pPr>
      <w:bookmarkStart w:id="12" w:name="_Toc143769140"/>
      <w:bookmarkStart w:id="13" w:name="_Toc143769168"/>
      <w:r w:rsidRPr="00CB3584">
        <w:rPr>
          <w:rFonts w:asciiTheme="majorHAnsi" w:hAnsiTheme="majorHAnsi" w:cstheme="majorHAnsi"/>
        </w:rPr>
        <w:t xml:space="preserve">Anforderungen an </w:t>
      </w:r>
      <w:r w:rsidR="00890EEA" w:rsidRPr="00CB3584">
        <w:rPr>
          <w:rFonts w:asciiTheme="majorHAnsi" w:hAnsiTheme="majorHAnsi" w:cstheme="majorHAnsi"/>
        </w:rPr>
        <w:t>die Analyse eines wissenschaftlichen Textes</w:t>
      </w:r>
      <w:bookmarkEnd w:id="12"/>
      <w:bookmarkEnd w:id="13"/>
    </w:p>
    <w:p w14:paraId="1C4CAD5F" w14:textId="04035144" w:rsidR="00725890" w:rsidRPr="00CB3584" w:rsidRDefault="00725890" w:rsidP="00725890">
      <w:pPr>
        <w:jc w:val="both"/>
        <w:rPr>
          <w:rFonts w:asciiTheme="majorHAnsi" w:hAnsiTheme="majorHAnsi" w:cstheme="majorHAnsi"/>
        </w:rPr>
      </w:pPr>
      <w:r w:rsidRPr="00CB3584">
        <w:rPr>
          <w:rFonts w:asciiTheme="majorHAnsi" w:hAnsiTheme="majorHAnsi" w:cstheme="majorHAnsi"/>
        </w:rPr>
        <w:t xml:space="preserve">In der Analyse des wissenschaftlichen Textes sollen die Studierenden einen </w:t>
      </w:r>
      <w:r w:rsidR="00983555" w:rsidRPr="00CB3584">
        <w:rPr>
          <w:rFonts w:asciiTheme="majorHAnsi" w:hAnsiTheme="majorHAnsi" w:cstheme="majorHAnsi"/>
        </w:rPr>
        <w:t xml:space="preserve">Forschungsartikel </w:t>
      </w:r>
      <w:r w:rsidRPr="00CB3584">
        <w:rPr>
          <w:rFonts w:asciiTheme="majorHAnsi" w:hAnsiTheme="majorHAnsi" w:cstheme="majorHAnsi"/>
        </w:rPr>
        <w:t>untersuchen. Hierbei sollen sie dessen zentrale Forschungs</w:t>
      </w:r>
      <w:r w:rsidR="002E123C">
        <w:rPr>
          <w:rFonts w:asciiTheme="majorHAnsi" w:hAnsiTheme="majorHAnsi" w:cstheme="majorHAnsi"/>
        </w:rPr>
        <w:t>fr</w:t>
      </w:r>
      <w:r w:rsidRPr="00CB3584">
        <w:rPr>
          <w:rFonts w:asciiTheme="majorHAnsi" w:hAnsiTheme="majorHAnsi" w:cstheme="majorHAnsi"/>
        </w:rPr>
        <w:t>agen und Ergebnisse wi</w:t>
      </w:r>
      <w:r w:rsidR="00983555" w:rsidRPr="00CB3584">
        <w:rPr>
          <w:rFonts w:asciiTheme="majorHAnsi" w:hAnsiTheme="majorHAnsi" w:cstheme="majorHAnsi"/>
        </w:rPr>
        <w:t>e</w:t>
      </w:r>
      <w:r w:rsidRPr="00CB3584">
        <w:rPr>
          <w:rFonts w:asciiTheme="majorHAnsi" w:hAnsiTheme="majorHAnsi" w:cstheme="majorHAnsi"/>
        </w:rPr>
        <w:t>dergeben und kritisch reflektieren. Zudem gilt es, die angewandte Methodik zu beschreiben und das Potential sowie die Grenzen der</w:t>
      </w:r>
      <w:r w:rsidR="00CF2B93" w:rsidRPr="00CB3584">
        <w:rPr>
          <w:rFonts w:asciiTheme="majorHAnsi" w:hAnsiTheme="majorHAnsi" w:cstheme="majorHAnsi"/>
        </w:rPr>
        <w:t xml:space="preserve"> Studie hervorzuheben und sie im</w:t>
      </w:r>
      <w:r w:rsidRPr="00CB3584">
        <w:rPr>
          <w:rFonts w:asciiTheme="majorHAnsi" w:hAnsiTheme="majorHAnsi" w:cstheme="majorHAnsi"/>
        </w:rPr>
        <w:t xml:space="preserve"> Zusammenhang mit den theoretischen Grundlagen zu diskutieren. </w:t>
      </w:r>
    </w:p>
    <w:p w14:paraId="59BD39FC" w14:textId="028F20E0" w:rsidR="00A66367" w:rsidRPr="00CB3584" w:rsidRDefault="00CF2B93" w:rsidP="00353388">
      <w:pPr>
        <w:jc w:val="both"/>
        <w:rPr>
          <w:rFonts w:asciiTheme="majorHAnsi" w:hAnsiTheme="majorHAnsi" w:cstheme="majorHAnsi"/>
        </w:rPr>
      </w:pPr>
      <w:r w:rsidRPr="00CB3584">
        <w:rPr>
          <w:rFonts w:asciiTheme="majorHAnsi" w:hAnsiTheme="majorHAnsi" w:cstheme="majorHAnsi"/>
        </w:rPr>
        <w:t xml:space="preserve">Jeder </w:t>
      </w:r>
      <w:r w:rsidR="00E51155">
        <w:rPr>
          <w:rFonts w:asciiTheme="majorHAnsi" w:hAnsiTheme="majorHAnsi" w:cstheme="majorHAnsi"/>
        </w:rPr>
        <w:t xml:space="preserve">und jede </w:t>
      </w:r>
      <w:r w:rsidRPr="00CB3584">
        <w:rPr>
          <w:rFonts w:asciiTheme="majorHAnsi" w:hAnsiTheme="majorHAnsi" w:cstheme="majorHAnsi"/>
        </w:rPr>
        <w:t>Studierende wird i</w:t>
      </w:r>
      <w:r w:rsidR="00AE6C18" w:rsidRPr="00CB3584">
        <w:rPr>
          <w:rFonts w:asciiTheme="majorHAnsi" w:hAnsiTheme="majorHAnsi" w:cstheme="majorHAnsi"/>
        </w:rPr>
        <w:t>m Semester</w:t>
      </w:r>
      <w:r w:rsidRPr="00CB3584">
        <w:rPr>
          <w:rFonts w:asciiTheme="majorHAnsi" w:hAnsiTheme="majorHAnsi" w:cstheme="majorHAnsi"/>
        </w:rPr>
        <w:t xml:space="preserve"> eine Analyse zu einem wissenschaftlichen Text </w:t>
      </w:r>
      <w:r w:rsidR="00AE6C18" w:rsidRPr="00CB3584">
        <w:rPr>
          <w:rFonts w:asciiTheme="majorHAnsi" w:hAnsiTheme="majorHAnsi" w:cstheme="majorHAnsi"/>
        </w:rPr>
        <w:t>bearbeiten.</w:t>
      </w:r>
      <w:r w:rsidRPr="00CB3584">
        <w:rPr>
          <w:rFonts w:asciiTheme="majorHAnsi" w:hAnsiTheme="majorHAnsi" w:cstheme="majorHAnsi"/>
        </w:rPr>
        <w:t xml:space="preserve"> Die Zuteilung der Texte erfolgt </w:t>
      </w:r>
      <w:r w:rsidR="0005359D" w:rsidRPr="00CB3584">
        <w:rPr>
          <w:rFonts w:asciiTheme="majorHAnsi" w:hAnsiTheme="majorHAnsi" w:cstheme="majorHAnsi"/>
        </w:rPr>
        <w:t>nach der verbindlichen Anmeldung zum Modul</w:t>
      </w:r>
      <w:r w:rsidRPr="00CB3584">
        <w:rPr>
          <w:rFonts w:asciiTheme="majorHAnsi" w:hAnsiTheme="majorHAnsi" w:cstheme="majorHAnsi"/>
        </w:rPr>
        <w:t>.</w:t>
      </w:r>
      <w:r w:rsidR="00AE6C18" w:rsidRPr="00CB3584">
        <w:rPr>
          <w:rFonts w:asciiTheme="majorHAnsi" w:hAnsiTheme="majorHAnsi" w:cstheme="majorHAnsi"/>
        </w:rPr>
        <w:t xml:space="preserve"> </w:t>
      </w:r>
      <w:r w:rsidRPr="00CB3584">
        <w:rPr>
          <w:rFonts w:asciiTheme="majorHAnsi" w:hAnsiTheme="majorHAnsi" w:cstheme="majorHAnsi"/>
        </w:rPr>
        <w:t>Die Analysen sind</w:t>
      </w:r>
      <w:r w:rsidR="00AE6C18" w:rsidRPr="00CB3584">
        <w:rPr>
          <w:rFonts w:asciiTheme="majorHAnsi" w:hAnsiTheme="majorHAnsi" w:cstheme="majorHAnsi"/>
        </w:rPr>
        <w:t xml:space="preserve"> am Tag vor der jeweiligen themenspezifischen </w:t>
      </w:r>
      <w:r w:rsidR="0005359D" w:rsidRPr="00CB3584">
        <w:rPr>
          <w:rFonts w:asciiTheme="majorHAnsi" w:hAnsiTheme="majorHAnsi" w:cstheme="majorHAnsi"/>
        </w:rPr>
        <w:t>Aufbauvorlesung</w:t>
      </w:r>
      <w:r w:rsidR="00AE6C18" w:rsidRPr="00CB3584">
        <w:rPr>
          <w:rFonts w:asciiTheme="majorHAnsi" w:hAnsiTheme="majorHAnsi" w:cstheme="majorHAnsi"/>
        </w:rPr>
        <w:t xml:space="preserve"> von den Studierenden einzeln auf </w:t>
      </w:r>
      <w:r w:rsidR="0005359D" w:rsidRPr="00CB3584">
        <w:rPr>
          <w:rFonts w:asciiTheme="majorHAnsi" w:hAnsiTheme="majorHAnsi" w:cstheme="majorHAnsi"/>
        </w:rPr>
        <w:t>I</w:t>
      </w:r>
      <w:r w:rsidR="002E123C">
        <w:rPr>
          <w:rFonts w:asciiTheme="majorHAnsi" w:hAnsiTheme="majorHAnsi" w:cstheme="majorHAnsi"/>
        </w:rPr>
        <w:t>LIAS</w:t>
      </w:r>
      <w:r w:rsidR="00AE6C18" w:rsidRPr="00CB3584">
        <w:rPr>
          <w:rFonts w:asciiTheme="majorHAnsi" w:hAnsiTheme="majorHAnsi" w:cstheme="majorHAnsi"/>
        </w:rPr>
        <w:t xml:space="preserve"> hochzuladen. Bewertet werden der Inhalt, das systematische Vorgehen, sowie die Wissenschaftssprache und formale Aspekte.</w:t>
      </w:r>
    </w:p>
    <w:p w14:paraId="68738B99" w14:textId="41AC0014" w:rsidR="00A66367" w:rsidRPr="00CB3584" w:rsidRDefault="00A66367" w:rsidP="003C09A7">
      <w:pPr>
        <w:spacing w:line="276" w:lineRule="auto"/>
        <w:rPr>
          <w:rFonts w:asciiTheme="majorHAnsi" w:hAnsiTheme="majorHAnsi" w:cstheme="majorHAnsi"/>
        </w:rPr>
      </w:pPr>
      <w:r w:rsidRPr="00CB3584">
        <w:rPr>
          <w:rFonts w:asciiTheme="majorHAnsi" w:hAnsiTheme="majorHAnsi" w:cstheme="majorHAnsi"/>
        </w:rPr>
        <w:t>Umfang der Analyse eines wissens</w:t>
      </w:r>
      <w:r w:rsidR="00AE6C18" w:rsidRPr="00CB3584">
        <w:rPr>
          <w:rFonts w:asciiTheme="majorHAnsi" w:hAnsiTheme="majorHAnsi" w:cstheme="majorHAnsi"/>
        </w:rPr>
        <w:t>chaftlichen Textes: max.</w:t>
      </w:r>
      <w:r w:rsidRPr="00CB3584">
        <w:rPr>
          <w:rFonts w:asciiTheme="majorHAnsi" w:hAnsiTheme="majorHAnsi" w:cstheme="majorHAnsi"/>
        </w:rPr>
        <w:t xml:space="preserve"> </w:t>
      </w:r>
      <w:r w:rsidR="003C09A7" w:rsidRPr="00CB3584">
        <w:rPr>
          <w:rFonts w:asciiTheme="majorHAnsi" w:hAnsiTheme="majorHAnsi" w:cstheme="majorHAnsi"/>
        </w:rPr>
        <w:t>5.0</w:t>
      </w:r>
      <w:r w:rsidRPr="00CB3584">
        <w:rPr>
          <w:rFonts w:asciiTheme="majorHAnsi" w:hAnsiTheme="majorHAnsi" w:cstheme="majorHAnsi"/>
        </w:rPr>
        <w:t xml:space="preserve">00 Zeichen </w:t>
      </w:r>
      <w:r w:rsidR="00AE6C18" w:rsidRPr="00CB3584">
        <w:rPr>
          <w:rFonts w:asciiTheme="majorHAnsi" w:hAnsiTheme="majorHAnsi" w:cstheme="majorHAnsi"/>
        </w:rPr>
        <w:t>inkl. Leerzeichen.</w:t>
      </w:r>
    </w:p>
    <w:p w14:paraId="4F721C1B" w14:textId="0AC9BA1C" w:rsidR="00A428E3" w:rsidRPr="00CB3584" w:rsidRDefault="00FF3F26" w:rsidP="00A428E3">
      <w:pPr>
        <w:pStyle w:val="berschrift1"/>
        <w:rPr>
          <w:rFonts w:asciiTheme="majorHAnsi" w:hAnsiTheme="majorHAnsi" w:cstheme="majorHAnsi"/>
        </w:rPr>
      </w:pPr>
      <w:bookmarkStart w:id="14" w:name="_Toc143769141"/>
      <w:bookmarkStart w:id="15" w:name="_Toc143769169"/>
      <w:r w:rsidRPr="00CB3584">
        <w:rPr>
          <w:rFonts w:asciiTheme="majorHAnsi" w:hAnsiTheme="majorHAnsi" w:cstheme="majorHAnsi"/>
        </w:rPr>
        <w:t>Begleitende Lektüre</w:t>
      </w:r>
      <w:bookmarkEnd w:id="14"/>
      <w:bookmarkEnd w:id="15"/>
    </w:p>
    <w:p w14:paraId="2EE6306E" w14:textId="77777777" w:rsidR="002E123C" w:rsidRDefault="00EF7FE3" w:rsidP="00A428E3">
      <w:pPr>
        <w:rPr>
          <w:rFonts w:asciiTheme="majorHAnsi" w:hAnsiTheme="majorHAnsi" w:cstheme="majorHAnsi"/>
          <w:color w:val="000000"/>
        </w:rPr>
        <w:sectPr w:rsidR="002E123C" w:rsidSect="00EC49E3">
          <w:headerReference w:type="default" r:id="rId9"/>
          <w:pgSz w:w="11900" w:h="16840"/>
          <w:pgMar w:top="1673" w:right="993" w:bottom="1134" w:left="1418" w:header="709" w:footer="624" w:gutter="0"/>
          <w:cols w:space="708"/>
          <w:docGrid w:linePitch="360"/>
        </w:sectPr>
      </w:pPr>
      <w:r w:rsidRPr="00CB3584">
        <w:rPr>
          <w:rFonts w:asciiTheme="majorHAnsi" w:hAnsiTheme="majorHAnsi" w:cstheme="majorHAnsi"/>
          <w:color w:val="000000"/>
        </w:rPr>
        <w:t xml:space="preserve">Helmig, B. &amp; </w:t>
      </w:r>
      <w:r w:rsidR="001546A9" w:rsidRPr="00CB3584">
        <w:rPr>
          <w:rFonts w:asciiTheme="majorHAnsi" w:hAnsiTheme="majorHAnsi" w:cstheme="majorHAnsi"/>
          <w:color w:val="000000"/>
        </w:rPr>
        <w:t>Boenigk, S. (2019</w:t>
      </w:r>
      <w:r w:rsidR="00A428E3" w:rsidRPr="00CB3584">
        <w:rPr>
          <w:rFonts w:asciiTheme="majorHAnsi" w:hAnsiTheme="majorHAnsi" w:cstheme="majorHAnsi"/>
          <w:color w:val="000000"/>
        </w:rPr>
        <w:t>)</w:t>
      </w:r>
      <w:r w:rsidRPr="00CB3584">
        <w:rPr>
          <w:rFonts w:asciiTheme="majorHAnsi" w:hAnsiTheme="majorHAnsi" w:cstheme="majorHAnsi"/>
          <w:color w:val="000000"/>
        </w:rPr>
        <w:t>.</w:t>
      </w:r>
      <w:r w:rsidR="00A428E3" w:rsidRPr="00CB3584">
        <w:rPr>
          <w:rFonts w:asciiTheme="majorHAnsi" w:hAnsiTheme="majorHAnsi" w:cstheme="majorHAnsi"/>
          <w:color w:val="000000"/>
        </w:rPr>
        <w:t xml:space="preserve"> </w:t>
      </w:r>
      <w:r w:rsidR="00A428E3" w:rsidRPr="00CB3584">
        <w:rPr>
          <w:rFonts w:asciiTheme="majorHAnsi" w:hAnsiTheme="majorHAnsi" w:cstheme="majorHAnsi"/>
          <w:i/>
          <w:color w:val="000000"/>
        </w:rPr>
        <w:t>Nonprofit Management</w:t>
      </w:r>
      <w:r w:rsidR="007631AA" w:rsidRPr="00CB3584">
        <w:rPr>
          <w:rFonts w:asciiTheme="majorHAnsi" w:hAnsiTheme="majorHAnsi" w:cstheme="majorHAnsi"/>
          <w:i/>
          <w:color w:val="000000"/>
        </w:rPr>
        <w:t xml:space="preserve"> </w:t>
      </w:r>
      <w:r w:rsidR="007631AA" w:rsidRPr="00CB3584">
        <w:rPr>
          <w:rFonts w:asciiTheme="majorHAnsi" w:hAnsiTheme="majorHAnsi" w:cstheme="majorHAnsi"/>
          <w:color w:val="000000"/>
        </w:rPr>
        <w:t>(2. Aufl.)</w:t>
      </w:r>
      <w:r w:rsidR="00A428E3" w:rsidRPr="00CB3584">
        <w:rPr>
          <w:rFonts w:asciiTheme="majorHAnsi" w:hAnsiTheme="majorHAnsi" w:cstheme="majorHAnsi"/>
          <w:i/>
          <w:color w:val="000000"/>
        </w:rPr>
        <w:t xml:space="preserve">, </w:t>
      </w:r>
      <w:r w:rsidR="00A428E3" w:rsidRPr="00CB3584">
        <w:rPr>
          <w:rFonts w:asciiTheme="majorHAnsi" w:hAnsiTheme="majorHAnsi" w:cstheme="majorHAnsi"/>
          <w:color w:val="000000"/>
        </w:rPr>
        <w:t>München</w:t>
      </w:r>
      <w:r w:rsidRPr="00CB3584">
        <w:rPr>
          <w:rFonts w:asciiTheme="majorHAnsi" w:hAnsiTheme="majorHAnsi" w:cstheme="majorHAnsi"/>
          <w:color w:val="000000"/>
        </w:rPr>
        <w:t>: Vahlen</w:t>
      </w:r>
      <w:r w:rsidR="00A428E3" w:rsidRPr="00CB3584">
        <w:rPr>
          <w:rFonts w:asciiTheme="majorHAnsi" w:hAnsiTheme="majorHAnsi" w:cstheme="majorHAnsi"/>
          <w:color w:val="000000"/>
        </w:rPr>
        <w:t>.</w:t>
      </w:r>
      <w:r w:rsidR="001E6851" w:rsidRPr="00CB3584">
        <w:rPr>
          <w:rFonts w:asciiTheme="majorHAnsi" w:hAnsiTheme="majorHAnsi" w:cstheme="majorHAnsi"/>
          <w:color w:val="000000"/>
        </w:rPr>
        <w:t xml:space="preserve"> (vgl. auch </w:t>
      </w:r>
      <w:hyperlink r:id="rId10" w:history="1">
        <w:r w:rsidR="001E6851" w:rsidRPr="00CB3584">
          <w:rPr>
            <w:rStyle w:val="Hyperlink"/>
            <w:rFonts w:asciiTheme="majorHAnsi" w:hAnsiTheme="majorHAnsi" w:cstheme="majorHAnsi"/>
          </w:rPr>
          <w:t>http://www.nonprofit-management.biz</w:t>
        </w:r>
      </w:hyperlink>
      <w:r w:rsidR="001E6851" w:rsidRPr="00CB3584">
        <w:rPr>
          <w:rFonts w:asciiTheme="majorHAnsi" w:hAnsiTheme="majorHAnsi" w:cstheme="majorHAnsi"/>
          <w:color w:val="000000"/>
        </w:rPr>
        <w:t xml:space="preserve">) </w:t>
      </w:r>
      <w:r w:rsidRPr="00CB3584">
        <w:rPr>
          <w:rFonts w:asciiTheme="majorHAnsi" w:hAnsiTheme="majorHAnsi" w:cstheme="majorHAnsi"/>
          <w:i/>
          <w:color w:val="000000"/>
        </w:rPr>
        <w:br/>
      </w:r>
      <w:r w:rsidRPr="00CB3584">
        <w:rPr>
          <w:rFonts w:asciiTheme="majorHAnsi" w:hAnsiTheme="majorHAnsi" w:cstheme="majorHAnsi"/>
          <w:i/>
          <w:color w:val="000000"/>
        </w:rPr>
        <w:br/>
      </w:r>
      <w:r w:rsidR="0056383C" w:rsidRPr="00CB3584">
        <w:rPr>
          <w:rFonts w:asciiTheme="majorHAnsi" w:hAnsiTheme="majorHAnsi" w:cstheme="majorHAnsi"/>
          <w:color w:val="000000"/>
        </w:rPr>
        <w:t xml:space="preserve">Bogumil, J. &amp; Jann, W. </w:t>
      </w:r>
      <w:r w:rsidRPr="00CB3584">
        <w:rPr>
          <w:rFonts w:asciiTheme="majorHAnsi" w:hAnsiTheme="majorHAnsi" w:cstheme="majorHAnsi"/>
          <w:color w:val="000000"/>
        </w:rPr>
        <w:t>(20</w:t>
      </w:r>
      <w:r w:rsidR="00A6716D" w:rsidRPr="00CB3584">
        <w:rPr>
          <w:rFonts w:asciiTheme="majorHAnsi" w:hAnsiTheme="majorHAnsi" w:cstheme="majorHAnsi"/>
          <w:color w:val="000000"/>
        </w:rPr>
        <w:t>20</w:t>
      </w:r>
      <w:r w:rsidRPr="00CB3584">
        <w:rPr>
          <w:rFonts w:asciiTheme="majorHAnsi" w:hAnsiTheme="majorHAnsi" w:cstheme="majorHAnsi"/>
          <w:color w:val="000000"/>
        </w:rPr>
        <w:t>).</w:t>
      </w:r>
      <w:r w:rsidR="00382065" w:rsidRPr="00CB3584">
        <w:rPr>
          <w:rFonts w:asciiTheme="majorHAnsi" w:hAnsiTheme="majorHAnsi" w:cstheme="majorHAnsi"/>
          <w:i/>
          <w:color w:val="000000"/>
        </w:rPr>
        <w:t xml:space="preserve"> </w:t>
      </w:r>
      <w:r w:rsidR="00B04879" w:rsidRPr="00CB3584">
        <w:rPr>
          <w:rFonts w:asciiTheme="majorHAnsi" w:hAnsiTheme="majorHAnsi" w:cstheme="majorHAnsi"/>
          <w:i/>
          <w:color w:val="000000"/>
        </w:rPr>
        <w:t>Verwaltung und Verwaltungswissenschaft in Deutschland</w:t>
      </w:r>
      <w:r w:rsidR="00A428E3" w:rsidRPr="00CB3584">
        <w:rPr>
          <w:rFonts w:asciiTheme="majorHAnsi" w:hAnsiTheme="majorHAnsi" w:cstheme="majorHAnsi"/>
          <w:i/>
          <w:color w:val="000000"/>
        </w:rPr>
        <w:t xml:space="preserve"> </w:t>
      </w:r>
      <w:r w:rsidRPr="00CB3584">
        <w:rPr>
          <w:rFonts w:asciiTheme="majorHAnsi" w:hAnsiTheme="majorHAnsi" w:cstheme="majorHAnsi"/>
          <w:color w:val="000000"/>
        </w:rPr>
        <w:t>(</w:t>
      </w:r>
      <w:r w:rsidR="00B04879" w:rsidRPr="00CB3584">
        <w:rPr>
          <w:rFonts w:asciiTheme="majorHAnsi" w:hAnsiTheme="majorHAnsi" w:cstheme="majorHAnsi"/>
          <w:color w:val="000000"/>
        </w:rPr>
        <w:t>3</w:t>
      </w:r>
      <w:r w:rsidR="00A428E3" w:rsidRPr="00CB3584">
        <w:rPr>
          <w:rFonts w:asciiTheme="majorHAnsi" w:hAnsiTheme="majorHAnsi" w:cstheme="majorHAnsi"/>
          <w:color w:val="000000"/>
        </w:rPr>
        <w:t>. Aufl.</w:t>
      </w:r>
      <w:r w:rsidRPr="00CB3584">
        <w:rPr>
          <w:rFonts w:asciiTheme="majorHAnsi" w:hAnsiTheme="majorHAnsi" w:cstheme="majorHAnsi"/>
          <w:color w:val="000000"/>
        </w:rPr>
        <w:t>)</w:t>
      </w:r>
      <w:r w:rsidR="00A428E3" w:rsidRPr="00CB3584">
        <w:rPr>
          <w:rFonts w:asciiTheme="majorHAnsi" w:hAnsiTheme="majorHAnsi" w:cstheme="majorHAnsi"/>
          <w:color w:val="000000"/>
        </w:rPr>
        <w:t>, Wiesbaden</w:t>
      </w:r>
      <w:r w:rsidRPr="00CB3584">
        <w:rPr>
          <w:rFonts w:asciiTheme="majorHAnsi" w:hAnsiTheme="majorHAnsi" w:cstheme="majorHAnsi"/>
          <w:color w:val="000000"/>
        </w:rPr>
        <w:t>: VS Verlag</w:t>
      </w:r>
      <w:r w:rsidR="0005359D" w:rsidRPr="00CB3584">
        <w:rPr>
          <w:rFonts w:asciiTheme="majorHAnsi" w:hAnsiTheme="majorHAnsi" w:cstheme="majorHAnsi"/>
          <w:color w:val="000000"/>
        </w:rPr>
        <w:t>.</w:t>
      </w:r>
    </w:p>
    <w:p w14:paraId="7727C135" w14:textId="651C9D66" w:rsidR="00330364" w:rsidRDefault="0085610C" w:rsidP="00330364">
      <w:pPr>
        <w:pStyle w:val="berschrift1"/>
        <w:spacing w:before="240" w:line="240" w:lineRule="auto"/>
        <w:ind w:left="431" w:hanging="431"/>
        <w:rPr>
          <w:rFonts w:asciiTheme="majorHAnsi" w:hAnsiTheme="majorHAnsi" w:cstheme="majorHAnsi"/>
        </w:rPr>
      </w:pPr>
      <w:bookmarkStart w:id="16" w:name="_Toc143769142"/>
      <w:bookmarkStart w:id="17" w:name="_Toc143769170"/>
      <w:r w:rsidRPr="00CB3584">
        <w:rPr>
          <w:rFonts w:asciiTheme="majorHAnsi" w:hAnsiTheme="majorHAnsi" w:cstheme="majorHAnsi"/>
        </w:rPr>
        <w:lastRenderedPageBreak/>
        <w:t>Zeitplan und Literatur</w:t>
      </w:r>
      <w:bookmarkEnd w:id="16"/>
      <w:bookmarkEnd w:id="17"/>
    </w:p>
    <w:p w14:paraId="5945A119" w14:textId="77777777" w:rsidR="002E123C" w:rsidRDefault="002E123C" w:rsidP="002E123C">
      <w:pPr>
        <w:rPr>
          <w:lang w:eastAsia="en-US"/>
        </w:rPr>
      </w:pPr>
    </w:p>
    <w:tbl>
      <w:tblPr>
        <w:tblW w:w="15280" w:type="dxa"/>
        <w:tblLook w:val="04A0" w:firstRow="1" w:lastRow="0" w:firstColumn="1" w:lastColumn="0" w:noHBand="0" w:noVBand="1"/>
      </w:tblPr>
      <w:tblGrid>
        <w:gridCol w:w="551"/>
        <w:gridCol w:w="1397"/>
        <w:gridCol w:w="576"/>
        <w:gridCol w:w="539"/>
        <w:gridCol w:w="755"/>
        <w:gridCol w:w="768"/>
        <w:gridCol w:w="3909"/>
        <w:gridCol w:w="6785"/>
      </w:tblGrid>
      <w:tr w:rsidR="002E123C" w:rsidRPr="002E123C" w14:paraId="12F52444" w14:textId="77777777" w:rsidTr="005700CE">
        <w:trPr>
          <w:cantSplit/>
          <w:trHeight w:val="300"/>
          <w:tblHeader/>
        </w:trPr>
        <w:tc>
          <w:tcPr>
            <w:tcW w:w="551" w:type="dxa"/>
            <w:tcBorders>
              <w:top w:val="single" w:sz="8" w:space="0" w:color="auto"/>
              <w:left w:val="single" w:sz="8" w:space="0" w:color="auto"/>
              <w:bottom w:val="single" w:sz="8" w:space="0" w:color="auto"/>
              <w:right w:val="single" w:sz="8" w:space="0" w:color="auto"/>
            </w:tcBorders>
            <w:shd w:val="clear" w:color="000000" w:fill="003056"/>
            <w:vAlign w:val="center"/>
            <w:hideMark/>
          </w:tcPr>
          <w:p w14:paraId="12D0E6BA" w14:textId="77777777" w:rsidR="002E123C" w:rsidRPr="002E123C" w:rsidRDefault="002E123C" w:rsidP="002E123C">
            <w:pPr>
              <w:rPr>
                <w:rFonts w:ascii="Calibri" w:eastAsia="Times New Roman" w:hAnsi="Calibri" w:cs="Calibri"/>
                <w:b/>
                <w:bCs/>
                <w:color w:val="FFFFFF"/>
                <w:sz w:val="20"/>
                <w:szCs w:val="20"/>
                <w:lang w:val="en-US" w:eastAsia="en-US"/>
              </w:rPr>
            </w:pPr>
            <w:r w:rsidRPr="002E123C">
              <w:rPr>
                <w:rFonts w:ascii="Calibri" w:eastAsia="Times New Roman" w:hAnsi="Calibri" w:cs="Calibri"/>
                <w:b/>
                <w:bCs/>
                <w:color w:val="FFFFFF"/>
                <w:sz w:val="20"/>
                <w:szCs w:val="20"/>
                <w:lang w:val="en-US" w:eastAsia="en-US"/>
              </w:rPr>
              <w:t>TB</w:t>
            </w:r>
          </w:p>
        </w:tc>
        <w:tc>
          <w:tcPr>
            <w:tcW w:w="1397" w:type="dxa"/>
            <w:tcBorders>
              <w:top w:val="single" w:sz="8" w:space="0" w:color="auto"/>
              <w:left w:val="nil"/>
              <w:bottom w:val="single" w:sz="8" w:space="0" w:color="auto"/>
              <w:right w:val="single" w:sz="8" w:space="0" w:color="auto"/>
            </w:tcBorders>
            <w:shd w:val="clear" w:color="000000" w:fill="003056"/>
            <w:vAlign w:val="center"/>
            <w:hideMark/>
          </w:tcPr>
          <w:p w14:paraId="73302C5C" w14:textId="77777777" w:rsidR="002E123C" w:rsidRPr="002E123C" w:rsidRDefault="002E123C" w:rsidP="002E123C">
            <w:pPr>
              <w:rPr>
                <w:rFonts w:ascii="Calibri" w:eastAsia="Times New Roman" w:hAnsi="Calibri" w:cs="Calibri"/>
                <w:b/>
                <w:bCs/>
                <w:color w:val="FFFFFF"/>
                <w:sz w:val="20"/>
                <w:szCs w:val="20"/>
                <w:lang w:val="en-US" w:eastAsia="en-US"/>
              </w:rPr>
            </w:pPr>
            <w:r w:rsidRPr="002E123C">
              <w:rPr>
                <w:rFonts w:ascii="Calibri" w:eastAsia="Times New Roman" w:hAnsi="Calibri" w:cs="Calibri"/>
                <w:b/>
                <w:bCs/>
                <w:color w:val="FFFFFF"/>
                <w:sz w:val="20"/>
                <w:szCs w:val="20"/>
                <w:lang w:val="en-US" w:eastAsia="en-US"/>
              </w:rPr>
              <w:t>Datum</w:t>
            </w:r>
          </w:p>
        </w:tc>
        <w:tc>
          <w:tcPr>
            <w:tcW w:w="1115" w:type="dxa"/>
            <w:gridSpan w:val="2"/>
            <w:tcBorders>
              <w:top w:val="single" w:sz="8" w:space="0" w:color="auto"/>
              <w:left w:val="nil"/>
              <w:bottom w:val="single" w:sz="8" w:space="0" w:color="auto"/>
              <w:right w:val="single" w:sz="8" w:space="0" w:color="000000"/>
            </w:tcBorders>
            <w:shd w:val="clear" w:color="000000" w:fill="003056"/>
            <w:vAlign w:val="center"/>
            <w:hideMark/>
          </w:tcPr>
          <w:p w14:paraId="1A22A781" w14:textId="77777777" w:rsidR="002E123C" w:rsidRPr="002E123C" w:rsidRDefault="002E123C" w:rsidP="002E123C">
            <w:pPr>
              <w:rPr>
                <w:rFonts w:ascii="Calibri" w:eastAsia="Times New Roman" w:hAnsi="Calibri" w:cs="Calibri"/>
                <w:b/>
                <w:bCs/>
                <w:color w:val="FFFFFF"/>
                <w:sz w:val="20"/>
                <w:szCs w:val="20"/>
                <w:lang w:val="en-US" w:eastAsia="en-US"/>
              </w:rPr>
            </w:pPr>
            <w:r w:rsidRPr="002E123C">
              <w:rPr>
                <w:rFonts w:ascii="Calibri" w:eastAsia="Times New Roman" w:hAnsi="Calibri" w:cs="Calibri"/>
                <w:b/>
                <w:bCs/>
                <w:color w:val="FFFFFF"/>
                <w:sz w:val="20"/>
                <w:szCs w:val="20"/>
                <w:lang w:val="en-US" w:eastAsia="en-US"/>
              </w:rPr>
              <w:t>Zeit</w:t>
            </w:r>
          </w:p>
        </w:tc>
        <w:tc>
          <w:tcPr>
            <w:tcW w:w="1523" w:type="dxa"/>
            <w:gridSpan w:val="2"/>
            <w:tcBorders>
              <w:top w:val="single" w:sz="8" w:space="0" w:color="auto"/>
              <w:left w:val="nil"/>
              <w:bottom w:val="single" w:sz="8" w:space="0" w:color="auto"/>
              <w:right w:val="single" w:sz="8" w:space="0" w:color="000000"/>
            </w:tcBorders>
            <w:shd w:val="clear" w:color="000000" w:fill="003056"/>
            <w:vAlign w:val="center"/>
            <w:hideMark/>
          </w:tcPr>
          <w:p w14:paraId="3E80D0DC" w14:textId="77777777" w:rsidR="002E123C" w:rsidRPr="002E123C" w:rsidRDefault="002E123C" w:rsidP="002E123C">
            <w:pPr>
              <w:rPr>
                <w:rFonts w:ascii="Calibri" w:eastAsia="Times New Roman" w:hAnsi="Calibri" w:cs="Calibri"/>
                <w:b/>
                <w:bCs/>
                <w:color w:val="FFFFFF"/>
                <w:sz w:val="20"/>
                <w:szCs w:val="20"/>
                <w:lang w:val="en-US" w:eastAsia="en-US"/>
              </w:rPr>
            </w:pPr>
            <w:bookmarkStart w:id="18" w:name="RANGE!E1"/>
            <w:r w:rsidRPr="002E123C">
              <w:rPr>
                <w:rFonts w:ascii="Calibri" w:eastAsia="Times New Roman" w:hAnsi="Calibri" w:cs="Calibri"/>
                <w:b/>
                <w:bCs/>
                <w:color w:val="FFFFFF"/>
                <w:sz w:val="20"/>
                <w:szCs w:val="20"/>
                <w:lang w:val="en-US" w:eastAsia="en-US"/>
              </w:rPr>
              <w:t>Raum</w:t>
            </w:r>
            <w:bookmarkEnd w:id="18"/>
          </w:p>
        </w:tc>
        <w:tc>
          <w:tcPr>
            <w:tcW w:w="3909" w:type="dxa"/>
            <w:tcBorders>
              <w:top w:val="single" w:sz="8" w:space="0" w:color="auto"/>
              <w:left w:val="nil"/>
              <w:bottom w:val="single" w:sz="8" w:space="0" w:color="auto"/>
              <w:right w:val="single" w:sz="8" w:space="0" w:color="auto"/>
            </w:tcBorders>
            <w:shd w:val="clear" w:color="000000" w:fill="003056"/>
            <w:vAlign w:val="center"/>
            <w:hideMark/>
          </w:tcPr>
          <w:p w14:paraId="6ED96F52" w14:textId="77777777" w:rsidR="002E123C" w:rsidRPr="002E123C" w:rsidRDefault="002E123C" w:rsidP="002E123C">
            <w:pPr>
              <w:rPr>
                <w:rFonts w:ascii="Calibri" w:eastAsia="Times New Roman" w:hAnsi="Calibri" w:cs="Calibri"/>
                <w:b/>
                <w:bCs/>
                <w:color w:val="FFFFFF"/>
                <w:sz w:val="20"/>
                <w:szCs w:val="20"/>
                <w:lang w:val="en-US" w:eastAsia="en-US"/>
              </w:rPr>
            </w:pPr>
            <w:r w:rsidRPr="002E123C">
              <w:rPr>
                <w:rFonts w:ascii="Calibri" w:eastAsia="Times New Roman" w:hAnsi="Calibri" w:cs="Calibri"/>
                <w:b/>
                <w:bCs/>
                <w:color w:val="FFFFFF"/>
                <w:sz w:val="20"/>
                <w:szCs w:val="20"/>
                <w:lang w:val="en-US" w:eastAsia="en-US"/>
              </w:rPr>
              <w:t>Inhalt</w:t>
            </w:r>
          </w:p>
        </w:tc>
        <w:tc>
          <w:tcPr>
            <w:tcW w:w="6785" w:type="dxa"/>
            <w:tcBorders>
              <w:top w:val="single" w:sz="8" w:space="0" w:color="auto"/>
              <w:left w:val="nil"/>
              <w:bottom w:val="single" w:sz="8" w:space="0" w:color="auto"/>
              <w:right w:val="single" w:sz="8" w:space="0" w:color="auto"/>
            </w:tcBorders>
            <w:shd w:val="clear" w:color="000000" w:fill="003056"/>
            <w:vAlign w:val="center"/>
            <w:hideMark/>
          </w:tcPr>
          <w:p w14:paraId="2690901B" w14:textId="77777777" w:rsidR="002E123C" w:rsidRPr="002E123C" w:rsidRDefault="002E123C" w:rsidP="002E123C">
            <w:pPr>
              <w:rPr>
                <w:rFonts w:ascii="Calibri" w:eastAsia="Times New Roman" w:hAnsi="Calibri" w:cs="Calibri"/>
                <w:b/>
                <w:bCs/>
                <w:color w:val="FFFFFF"/>
                <w:sz w:val="20"/>
                <w:szCs w:val="20"/>
                <w:lang w:val="en-US" w:eastAsia="en-US"/>
              </w:rPr>
            </w:pPr>
            <w:r w:rsidRPr="002E123C">
              <w:rPr>
                <w:rFonts w:ascii="Calibri" w:eastAsia="Times New Roman" w:hAnsi="Calibri" w:cs="Calibri"/>
                <w:b/>
                <w:bCs/>
                <w:color w:val="FFFFFF"/>
                <w:sz w:val="20"/>
                <w:szCs w:val="20"/>
                <w:lang w:val="en-US" w:eastAsia="en-US"/>
              </w:rPr>
              <w:t>Pflichtlektüre</w:t>
            </w:r>
          </w:p>
        </w:tc>
      </w:tr>
      <w:tr w:rsidR="002E123C" w:rsidRPr="002E123C" w14:paraId="766717EF" w14:textId="77777777" w:rsidTr="001424D3">
        <w:trPr>
          <w:cantSplit/>
          <w:trHeight w:val="300"/>
        </w:trPr>
        <w:tc>
          <w:tcPr>
            <w:tcW w:w="551" w:type="dxa"/>
            <w:tcBorders>
              <w:top w:val="nil"/>
              <w:left w:val="single" w:sz="8" w:space="0" w:color="auto"/>
              <w:bottom w:val="single" w:sz="8" w:space="0" w:color="auto"/>
              <w:right w:val="single" w:sz="8" w:space="0" w:color="auto"/>
            </w:tcBorders>
            <w:shd w:val="clear" w:color="000000" w:fill="99B76C"/>
            <w:vAlign w:val="center"/>
            <w:hideMark/>
          </w:tcPr>
          <w:p w14:paraId="617D10FA"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0</w:t>
            </w:r>
          </w:p>
        </w:tc>
        <w:tc>
          <w:tcPr>
            <w:tcW w:w="1397" w:type="dxa"/>
            <w:tcBorders>
              <w:top w:val="nil"/>
              <w:left w:val="nil"/>
              <w:bottom w:val="single" w:sz="8" w:space="0" w:color="auto"/>
              <w:right w:val="single" w:sz="8" w:space="0" w:color="auto"/>
            </w:tcBorders>
            <w:shd w:val="clear" w:color="000000" w:fill="99B76C"/>
            <w:vAlign w:val="center"/>
            <w:hideMark/>
          </w:tcPr>
          <w:p w14:paraId="16014394" w14:textId="127E27DB"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Di, 0</w:t>
            </w:r>
            <w:r w:rsidR="00AE62F9">
              <w:rPr>
                <w:rFonts w:ascii="Calibri" w:eastAsia="Times New Roman" w:hAnsi="Calibri" w:cs="Calibri"/>
                <w:color w:val="000000"/>
                <w:sz w:val="20"/>
                <w:szCs w:val="20"/>
                <w:lang w:val="en-US" w:eastAsia="en-US"/>
              </w:rPr>
              <w:t>8</w:t>
            </w:r>
            <w:r w:rsidRPr="002E123C">
              <w:rPr>
                <w:rFonts w:ascii="Calibri" w:eastAsia="Times New Roman" w:hAnsi="Calibri" w:cs="Calibri"/>
                <w:color w:val="000000"/>
                <w:sz w:val="20"/>
                <w:szCs w:val="20"/>
                <w:lang w:val="en-US" w:eastAsia="en-US"/>
              </w:rPr>
              <w:t>.09.2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shd w:val="clear" w:color="000000" w:fill="99B76C"/>
            <w:vAlign w:val="center"/>
            <w:hideMark/>
          </w:tcPr>
          <w:p w14:paraId="498A48CD"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shd w:val="clear" w:color="000000" w:fill="99B76C"/>
            <w:vAlign w:val="center"/>
            <w:hideMark/>
          </w:tcPr>
          <w:p w14:paraId="5917B79D" w14:textId="39BB4553"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w:t>
            </w:r>
            <w:r w:rsidR="00622AA9">
              <w:rPr>
                <w:rFonts w:ascii="Calibri" w:eastAsia="Times New Roman" w:hAnsi="Calibri" w:cs="Calibri"/>
                <w:color w:val="000000"/>
                <w:sz w:val="20"/>
                <w:szCs w:val="20"/>
                <w:lang w:val="en-US" w:eastAsia="en-US"/>
              </w:rPr>
              <w:t>51</w:t>
            </w:r>
          </w:p>
        </w:tc>
        <w:tc>
          <w:tcPr>
            <w:tcW w:w="3909" w:type="dxa"/>
            <w:tcBorders>
              <w:top w:val="nil"/>
              <w:left w:val="nil"/>
              <w:bottom w:val="single" w:sz="8" w:space="0" w:color="auto"/>
              <w:right w:val="single" w:sz="8" w:space="0" w:color="auto"/>
            </w:tcBorders>
            <w:shd w:val="clear" w:color="000000" w:fill="99B76C"/>
            <w:vAlign w:val="center"/>
            <w:hideMark/>
          </w:tcPr>
          <w:p w14:paraId="7DEBE563"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Einführungsveranstaltung</w:t>
            </w:r>
          </w:p>
        </w:tc>
        <w:tc>
          <w:tcPr>
            <w:tcW w:w="6785" w:type="dxa"/>
            <w:tcBorders>
              <w:top w:val="nil"/>
              <w:left w:val="nil"/>
              <w:bottom w:val="single" w:sz="8" w:space="0" w:color="auto"/>
              <w:right w:val="single" w:sz="8" w:space="0" w:color="auto"/>
            </w:tcBorders>
            <w:shd w:val="clear" w:color="000000" w:fill="99B76C"/>
            <w:vAlign w:val="center"/>
            <w:hideMark/>
          </w:tcPr>
          <w:p w14:paraId="5DCC019F"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r>
      <w:tr w:rsidR="00C57F4D" w:rsidRPr="002E123C" w14:paraId="0496954A" w14:textId="77777777" w:rsidTr="001424D3">
        <w:trPr>
          <w:cantSplit/>
          <w:trHeight w:val="564"/>
        </w:trPr>
        <w:tc>
          <w:tcPr>
            <w:tcW w:w="551" w:type="dxa"/>
            <w:tcBorders>
              <w:top w:val="nil"/>
              <w:left w:val="single" w:sz="8" w:space="0" w:color="auto"/>
              <w:bottom w:val="single" w:sz="8" w:space="0" w:color="000000"/>
              <w:right w:val="single" w:sz="8" w:space="0" w:color="auto"/>
            </w:tcBorders>
            <w:vAlign w:val="center"/>
          </w:tcPr>
          <w:p w14:paraId="69ABD591" w14:textId="77777777" w:rsidR="00C57F4D" w:rsidRPr="002E123C" w:rsidRDefault="00C57F4D" w:rsidP="002E123C">
            <w:pPr>
              <w:jc w:val="cente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vAlign w:val="center"/>
          </w:tcPr>
          <w:p w14:paraId="002CF8AA" w14:textId="593EDE1E" w:rsidR="00C57F4D" w:rsidRPr="002E123C" w:rsidRDefault="00C57F4D" w:rsidP="002E123C">
            <w:pP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Di, 15.09.26</w:t>
            </w:r>
          </w:p>
        </w:tc>
        <w:tc>
          <w:tcPr>
            <w:tcW w:w="1115" w:type="dxa"/>
            <w:gridSpan w:val="2"/>
            <w:tcBorders>
              <w:top w:val="single" w:sz="8" w:space="0" w:color="auto"/>
              <w:left w:val="nil"/>
              <w:bottom w:val="single" w:sz="8" w:space="0" w:color="auto"/>
              <w:right w:val="single" w:sz="8" w:space="0" w:color="000000"/>
            </w:tcBorders>
            <w:vAlign w:val="center"/>
          </w:tcPr>
          <w:p w14:paraId="584C5531" w14:textId="243B0E24" w:rsidR="00C57F4D" w:rsidRPr="002E123C" w:rsidRDefault="00C57F4D" w:rsidP="00C57F4D">
            <w:pPr>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vAlign w:val="center"/>
          </w:tcPr>
          <w:p w14:paraId="036D24EE" w14:textId="3A5A6D5E" w:rsidR="00C57F4D" w:rsidRPr="002E123C" w:rsidRDefault="00C57F4D" w:rsidP="002E123C">
            <w:pPr>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vAlign w:val="center"/>
          </w:tcPr>
          <w:p w14:paraId="0D2E5E16" w14:textId="7856AAA7" w:rsidR="00C57F4D" w:rsidRPr="002E123C" w:rsidRDefault="00C57F4D" w:rsidP="002E123C">
            <w:pP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Gastvortrag Dr. Volker Wissing</w:t>
            </w:r>
          </w:p>
        </w:tc>
        <w:tc>
          <w:tcPr>
            <w:tcW w:w="6785" w:type="dxa"/>
            <w:tcBorders>
              <w:top w:val="nil"/>
              <w:left w:val="nil"/>
              <w:bottom w:val="single" w:sz="8" w:space="0" w:color="auto"/>
              <w:right w:val="single" w:sz="8" w:space="0" w:color="auto"/>
            </w:tcBorders>
            <w:vAlign w:val="center"/>
          </w:tcPr>
          <w:p w14:paraId="46DC1821" w14:textId="77777777" w:rsidR="00C57F4D" w:rsidRPr="002E123C" w:rsidRDefault="00C57F4D" w:rsidP="002E123C">
            <w:pPr>
              <w:rPr>
                <w:rFonts w:ascii="Calibri" w:eastAsia="Times New Roman" w:hAnsi="Calibri" w:cs="Calibri"/>
                <w:color w:val="000000"/>
                <w:sz w:val="20"/>
                <w:szCs w:val="20"/>
                <w:lang w:eastAsia="en-US"/>
              </w:rPr>
            </w:pPr>
          </w:p>
        </w:tc>
      </w:tr>
      <w:tr w:rsidR="002E123C" w:rsidRPr="002E123C" w14:paraId="0E82B5AB" w14:textId="77777777" w:rsidTr="001424D3">
        <w:trPr>
          <w:cantSplit/>
          <w:trHeight w:val="564"/>
        </w:trPr>
        <w:tc>
          <w:tcPr>
            <w:tcW w:w="551" w:type="dxa"/>
            <w:vMerge w:val="restart"/>
            <w:tcBorders>
              <w:top w:val="nil"/>
              <w:left w:val="single" w:sz="8" w:space="0" w:color="auto"/>
              <w:bottom w:val="single" w:sz="8" w:space="0" w:color="000000"/>
              <w:right w:val="single" w:sz="8" w:space="0" w:color="auto"/>
            </w:tcBorders>
            <w:vAlign w:val="center"/>
            <w:hideMark/>
          </w:tcPr>
          <w:p w14:paraId="6C0E3098"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1</w:t>
            </w:r>
          </w:p>
        </w:tc>
        <w:tc>
          <w:tcPr>
            <w:tcW w:w="1397" w:type="dxa"/>
            <w:tcBorders>
              <w:top w:val="nil"/>
              <w:left w:val="nil"/>
              <w:bottom w:val="single" w:sz="8" w:space="0" w:color="auto"/>
              <w:right w:val="single" w:sz="8" w:space="0" w:color="auto"/>
            </w:tcBorders>
            <w:vAlign w:val="center"/>
            <w:hideMark/>
          </w:tcPr>
          <w:p w14:paraId="776B3253"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115" w:type="dxa"/>
            <w:gridSpan w:val="2"/>
            <w:tcBorders>
              <w:top w:val="single" w:sz="8" w:space="0" w:color="auto"/>
              <w:left w:val="nil"/>
              <w:bottom w:val="single" w:sz="8" w:space="0" w:color="auto"/>
              <w:right w:val="single" w:sz="8" w:space="0" w:color="000000"/>
            </w:tcBorders>
            <w:vAlign w:val="center"/>
            <w:hideMark/>
          </w:tcPr>
          <w:p w14:paraId="667684C6"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523" w:type="dxa"/>
            <w:gridSpan w:val="2"/>
            <w:tcBorders>
              <w:top w:val="single" w:sz="8" w:space="0" w:color="auto"/>
              <w:left w:val="nil"/>
              <w:bottom w:val="single" w:sz="8" w:space="0" w:color="auto"/>
              <w:right w:val="single" w:sz="8" w:space="0" w:color="000000"/>
            </w:tcBorders>
            <w:vAlign w:val="center"/>
            <w:hideMark/>
          </w:tcPr>
          <w:p w14:paraId="6BD08C0D"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Video</w:t>
            </w:r>
          </w:p>
        </w:tc>
        <w:tc>
          <w:tcPr>
            <w:tcW w:w="3909" w:type="dxa"/>
            <w:tcBorders>
              <w:top w:val="nil"/>
              <w:left w:val="nil"/>
              <w:bottom w:val="single" w:sz="8" w:space="0" w:color="auto"/>
              <w:right w:val="single" w:sz="8" w:space="0" w:color="auto"/>
            </w:tcBorders>
            <w:vAlign w:val="center"/>
            <w:hideMark/>
          </w:tcPr>
          <w:p w14:paraId="3A99ACAF"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VL 1.1: Grundlagen des Nonprofit Management</w:t>
            </w:r>
          </w:p>
        </w:tc>
        <w:tc>
          <w:tcPr>
            <w:tcW w:w="6785" w:type="dxa"/>
            <w:tcBorders>
              <w:top w:val="nil"/>
              <w:left w:val="nil"/>
              <w:bottom w:val="single" w:sz="8" w:space="0" w:color="auto"/>
              <w:right w:val="single" w:sz="8" w:space="0" w:color="auto"/>
            </w:tcBorders>
            <w:vAlign w:val="center"/>
            <w:hideMark/>
          </w:tcPr>
          <w:p w14:paraId="34828706"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 </w:t>
            </w:r>
          </w:p>
        </w:tc>
      </w:tr>
      <w:tr w:rsidR="002E123C" w:rsidRPr="002E123C" w14:paraId="265DDCBC" w14:textId="77777777" w:rsidTr="001424D3">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47801559" w14:textId="77777777" w:rsidR="002E123C" w:rsidRPr="002E123C" w:rsidRDefault="002E123C" w:rsidP="002E123C">
            <w:pPr>
              <w:rPr>
                <w:rFonts w:ascii="Calibri" w:eastAsia="Times New Roman" w:hAnsi="Calibri" w:cs="Calibri"/>
                <w:color w:val="000000"/>
                <w:sz w:val="20"/>
                <w:szCs w:val="20"/>
                <w:lang w:eastAsia="en-US"/>
              </w:rPr>
            </w:pPr>
          </w:p>
        </w:tc>
        <w:tc>
          <w:tcPr>
            <w:tcW w:w="1397" w:type="dxa"/>
            <w:tcBorders>
              <w:top w:val="nil"/>
              <w:left w:val="nil"/>
              <w:bottom w:val="single" w:sz="8" w:space="0" w:color="auto"/>
              <w:right w:val="single" w:sz="8" w:space="0" w:color="auto"/>
            </w:tcBorders>
            <w:vAlign w:val="center"/>
            <w:hideMark/>
          </w:tcPr>
          <w:p w14:paraId="17BFC1F7" w14:textId="7BDFA9F1"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Di, </w:t>
            </w:r>
            <w:r w:rsidR="00AE62F9">
              <w:rPr>
                <w:rFonts w:ascii="Calibri" w:eastAsia="Times New Roman" w:hAnsi="Calibri" w:cs="Calibri"/>
                <w:color w:val="000000"/>
                <w:sz w:val="20"/>
                <w:szCs w:val="20"/>
                <w:lang w:val="en-US" w:eastAsia="en-US"/>
              </w:rPr>
              <w:t>22</w:t>
            </w:r>
            <w:r w:rsidRPr="002E123C">
              <w:rPr>
                <w:rFonts w:ascii="Calibri" w:eastAsia="Times New Roman" w:hAnsi="Calibri" w:cs="Calibri"/>
                <w:color w:val="000000"/>
                <w:sz w:val="20"/>
                <w:szCs w:val="20"/>
                <w:lang w:val="en-US" w:eastAsia="en-US"/>
              </w:rPr>
              <w:t>.09.2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vAlign w:val="center"/>
            <w:hideMark/>
          </w:tcPr>
          <w:p w14:paraId="3280D0E9"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vAlign w:val="center"/>
            <w:hideMark/>
          </w:tcPr>
          <w:p w14:paraId="12DB4C9F"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vAlign w:val="center"/>
            <w:hideMark/>
          </w:tcPr>
          <w:p w14:paraId="0217184D"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VL 1.2: Nonprofit Management und Erfolg</w:t>
            </w:r>
          </w:p>
        </w:tc>
        <w:tc>
          <w:tcPr>
            <w:tcW w:w="6785" w:type="dxa"/>
            <w:vMerge w:val="restart"/>
            <w:tcBorders>
              <w:top w:val="nil"/>
              <w:left w:val="single" w:sz="8" w:space="0" w:color="auto"/>
              <w:bottom w:val="single" w:sz="8" w:space="0" w:color="000000"/>
              <w:right w:val="single" w:sz="8" w:space="0" w:color="auto"/>
            </w:tcBorders>
            <w:vAlign w:val="center"/>
            <w:hideMark/>
          </w:tcPr>
          <w:p w14:paraId="4B0BFFB7"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Helmig, B., Ingerfurth, S. &amp; Pinz, A. (2014). Success and Failure of Nonprofit Organizations. Theoretical Foundations, Empirical Evidence, and Future Research. </w:t>
            </w:r>
            <w:r w:rsidRPr="002E123C">
              <w:rPr>
                <w:rFonts w:ascii="Calibri" w:eastAsia="Times New Roman" w:hAnsi="Calibri" w:cs="Calibri"/>
                <w:i/>
                <w:iCs/>
                <w:color w:val="000000"/>
                <w:sz w:val="20"/>
                <w:szCs w:val="20"/>
                <w:lang w:val="en-US" w:eastAsia="en-US"/>
              </w:rPr>
              <w:t>Voluntas, 25</w:t>
            </w:r>
            <w:r w:rsidRPr="002E123C">
              <w:rPr>
                <w:rFonts w:ascii="Calibri" w:eastAsia="Times New Roman" w:hAnsi="Calibri" w:cs="Calibri"/>
                <w:color w:val="000000"/>
                <w:sz w:val="20"/>
                <w:szCs w:val="20"/>
                <w:lang w:val="en-US" w:eastAsia="en-US"/>
              </w:rPr>
              <w:t>(6), 1509–1538.</w:t>
            </w:r>
          </w:p>
        </w:tc>
      </w:tr>
      <w:tr w:rsidR="002E123C" w:rsidRPr="002E123C" w14:paraId="21B155C8" w14:textId="77777777" w:rsidTr="001424D3">
        <w:trPr>
          <w:cantSplit/>
          <w:trHeight w:val="300"/>
        </w:trPr>
        <w:tc>
          <w:tcPr>
            <w:tcW w:w="551" w:type="dxa"/>
            <w:vMerge/>
            <w:tcBorders>
              <w:top w:val="nil"/>
              <w:left w:val="single" w:sz="8" w:space="0" w:color="auto"/>
              <w:bottom w:val="single" w:sz="8" w:space="0" w:color="000000"/>
              <w:right w:val="single" w:sz="8" w:space="0" w:color="auto"/>
            </w:tcBorders>
            <w:vAlign w:val="center"/>
            <w:hideMark/>
          </w:tcPr>
          <w:p w14:paraId="79E9ED30"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vAlign w:val="center"/>
            <w:hideMark/>
          </w:tcPr>
          <w:p w14:paraId="1E3D42ED" w14:textId="3C855C55"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Do, </w:t>
            </w:r>
            <w:r w:rsidR="00AE62F9">
              <w:rPr>
                <w:rFonts w:ascii="Calibri" w:eastAsia="Times New Roman" w:hAnsi="Calibri" w:cs="Calibri"/>
                <w:color w:val="000000"/>
                <w:sz w:val="20"/>
                <w:szCs w:val="20"/>
                <w:lang w:val="en-US" w:eastAsia="en-US"/>
              </w:rPr>
              <w:t>24</w:t>
            </w:r>
            <w:r w:rsidRPr="002E123C">
              <w:rPr>
                <w:rFonts w:ascii="Calibri" w:eastAsia="Times New Roman" w:hAnsi="Calibri" w:cs="Calibri"/>
                <w:color w:val="000000"/>
                <w:sz w:val="20"/>
                <w:szCs w:val="20"/>
                <w:lang w:val="en-US" w:eastAsia="en-US"/>
              </w:rPr>
              <w:t>.09.2</w:t>
            </w:r>
            <w:r w:rsidR="00AE62F9">
              <w:rPr>
                <w:rFonts w:ascii="Calibri" w:eastAsia="Times New Roman" w:hAnsi="Calibri" w:cs="Calibri"/>
                <w:color w:val="000000"/>
                <w:sz w:val="20"/>
                <w:szCs w:val="20"/>
                <w:lang w:val="en-US" w:eastAsia="en-US"/>
              </w:rPr>
              <w:t>6</w:t>
            </w:r>
          </w:p>
        </w:tc>
        <w:tc>
          <w:tcPr>
            <w:tcW w:w="576" w:type="dxa"/>
            <w:tcBorders>
              <w:top w:val="nil"/>
              <w:left w:val="nil"/>
              <w:bottom w:val="single" w:sz="8" w:space="0" w:color="auto"/>
              <w:right w:val="single" w:sz="8" w:space="0" w:color="auto"/>
            </w:tcBorders>
            <w:vAlign w:val="center"/>
            <w:hideMark/>
          </w:tcPr>
          <w:p w14:paraId="2F3D3492"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B1</w:t>
            </w:r>
          </w:p>
        </w:tc>
        <w:tc>
          <w:tcPr>
            <w:tcW w:w="539" w:type="dxa"/>
            <w:tcBorders>
              <w:top w:val="nil"/>
              <w:left w:val="nil"/>
              <w:bottom w:val="single" w:sz="8" w:space="0" w:color="auto"/>
              <w:right w:val="single" w:sz="8" w:space="0" w:color="auto"/>
            </w:tcBorders>
            <w:vAlign w:val="center"/>
            <w:hideMark/>
          </w:tcPr>
          <w:p w14:paraId="5A16A0E6"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755" w:type="dxa"/>
            <w:tcBorders>
              <w:top w:val="nil"/>
              <w:left w:val="nil"/>
              <w:bottom w:val="single" w:sz="8" w:space="0" w:color="auto"/>
              <w:right w:val="single" w:sz="8" w:space="0" w:color="auto"/>
            </w:tcBorders>
            <w:vAlign w:val="center"/>
            <w:hideMark/>
          </w:tcPr>
          <w:p w14:paraId="31278BEB" w14:textId="15ED5B94"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768" w:type="dxa"/>
            <w:tcBorders>
              <w:top w:val="nil"/>
              <w:left w:val="nil"/>
              <w:bottom w:val="single" w:sz="8" w:space="0" w:color="auto"/>
              <w:right w:val="single" w:sz="8" w:space="0" w:color="auto"/>
            </w:tcBorders>
            <w:vAlign w:val="center"/>
            <w:hideMark/>
          </w:tcPr>
          <w:p w14:paraId="552F9395" w14:textId="0028A45E"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3909" w:type="dxa"/>
            <w:tcBorders>
              <w:top w:val="nil"/>
              <w:left w:val="nil"/>
              <w:bottom w:val="single" w:sz="8" w:space="0" w:color="auto"/>
              <w:right w:val="single" w:sz="8" w:space="0" w:color="auto"/>
            </w:tcBorders>
            <w:vAlign w:val="center"/>
            <w:hideMark/>
          </w:tcPr>
          <w:p w14:paraId="1D3D9379"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Übung 1 </w:t>
            </w:r>
          </w:p>
        </w:tc>
        <w:tc>
          <w:tcPr>
            <w:tcW w:w="6785" w:type="dxa"/>
            <w:vMerge/>
            <w:tcBorders>
              <w:top w:val="nil"/>
              <w:left w:val="single" w:sz="8" w:space="0" w:color="auto"/>
              <w:bottom w:val="single" w:sz="8" w:space="0" w:color="000000"/>
              <w:right w:val="single" w:sz="8" w:space="0" w:color="auto"/>
            </w:tcBorders>
            <w:vAlign w:val="center"/>
            <w:hideMark/>
          </w:tcPr>
          <w:p w14:paraId="5E4F425A" w14:textId="77777777" w:rsidR="002E123C" w:rsidRPr="002E123C" w:rsidRDefault="002E123C" w:rsidP="002E123C">
            <w:pPr>
              <w:rPr>
                <w:rFonts w:ascii="Calibri" w:eastAsia="Times New Roman" w:hAnsi="Calibri" w:cs="Calibri"/>
                <w:color w:val="000000"/>
                <w:sz w:val="20"/>
                <w:szCs w:val="20"/>
                <w:lang w:val="en-US" w:eastAsia="en-US"/>
              </w:rPr>
            </w:pPr>
          </w:p>
        </w:tc>
      </w:tr>
      <w:tr w:rsidR="002E123C" w:rsidRPr="002E123C" w14:paraId="111F5844" w14:textId="77777777" w:rsidTr="001424D3">
        <w:trPr>
          <w:cantSplit/>
          <w:trHeight w:val="440"/>
        </w:trPr>
        <w:tc>
          <w:tcPr>
            <w:tcW w:w="55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2B34A064"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2</w:t>
            </w:r>
          </w:p>
        </w:tc>
        <w:tc>
          <w:tcPr>
            <w:tcW w:w="1397" w:type="dxa"/>
            <w:tcBorders>
              <w:top w:val="nil"/>
              <w:left w:val="nil"/>
              <w:bottom w:val="single" w:sz="8" w:space="0" w:color="auto"/>
              <w:right w:val="single" w:sz="8" w:space="0" w:color="auto"/>
            </w:tcBorders>
            <w:shd w:val="clear" w:color="000000" w:fill="D9D9D9"/>
            <w:vAlign w:val="center"/>
            <w:hideMark/>
          </w:tcPr>
          <w:p w14:paraId="1CF9E1CA"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115" w:type="dxa"/>
            <w:gridSpan w:val="2"/>
            <w:tcBorders>
              <w:top w:val="single" w:sz="8" w:space="0" w:color="auto"/>
              <w:left w:val="nil"/>
              <w:bottom w:val="single" w:sz="8" w:space="0" w:color="auto"/>
              <w:right w:val="single" w:sz="8" w:space="0" w:color="000000"/>
            </w:tcBorders>
            <w:shd w:val="clear" w:color="000000" w:fill="D9D9D9"/>
            <w:vAlign w:val="center"/>
            <w:hideMark/>
          </w:tcPr>
          <w:p w14:paraId="3957C478"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523" w:type="dxa"/>
            <w:gridSpan w:val="2"/>
            <w:tcBorders>
              <w:top w:val="single" w:sz="8" w:space="0" w:color="auto"/>
              <w:left w:val="nil"/>
              <w:bottom w:val="single" w:sz="8" w:space="0" w:color="auto"/>
              <w:right w:val="single" w:sz="8" w:space="0" w:color="000000"/>
            </w:tcBorders>
            <w:shd w:val="clear" w:color="000000" w:fill="D9D9D9"/>
            <w:vAlign w:val="center"/>
            <w:hideMark/>
          </w:tcPr>
          <w:p w14:paraId="7719115F"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Video</w:t>
            </w:r>
          </w:p>
        </w:tc>
        <w:tc>
          <w:tcPr>
            <w:tcW w:w="3909" w:type="dxa"/>
            <w:tcBorders>
              <w:top w:val="nil"/>
              <w:left w:val="nil"/>
              <w:bottom w:val="single" w:sz="8" w:space="0" w:color="auto"/>
              <w:right w:val="single" w:sz="8" w:space="0" w:color="auto"/>
            </w:tcBorders>
            <w:shd w:val="clear" w:color="000000" w:fill="D9D9D9"/>
            <w:vAlign w:val="center"/>
            <w:hideMark/>
          </w:tcPr>
          <w:p w14:paraId="17BC6B4A"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VL 2.1: Grundlagen des Public Management</w:t>
            </w:r>
          </w:p>
        </w:tc>
        <w:tc>
          <w:tcPr>
            <w:tcW w:w="6785" w:type="dxa"/>
            <w:tcBorders>
              <w:top w:val="nil"/>
              <w:left w:val="nil"/>
              <w:bottom w:val="single" w:sz="8" w:space="0" w:color="auto"/>
              <w:right w:val="single" w:sz="8" w:space="0" w:color="auto"/>
            </w:tcBorders>
            <w:shd w:val="clear" w:color="000000" w:fill="D9D9D9"/>
            <w:vAlign w:val="center"/>
            <w:hideMark/>
          </w:tcPr>
          <w:p w14:paraId="326CC070"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 </w:t>
            </w:r>
          </w:p>
        </w:tc>
      </w:tr>
      <w:tr w:rsidR="002E123C" w:rsidRPr="002E123C" w14:paraId="049714AC" w14:textId="77777777" w:rsidTr="001424D3">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7A89D86E" w14:textId="77777777" w:rsidR="002E123C" w:rsidRPr="002E123C" w:rsidRDefault="002E123C" w:rsidP="002E123C">
            <w:pPr>
              <w:rPr>
                <w:rFonts w:ascii="Calibri" w:eastAsia="Times New Roman" w:hAnsi="Calibri" w:cs="Calibri"/>
                <w:color w:val="000000"/>
                <w:sz w:val="20"/>
                <w:szCs w:val="20"/>
                <w:lang w:eastAsia="en-US"/>
              </w:rPr>
            </w:pPr>
          </w:p>
        </w:tc>
        <w:tc>
          <w:tcPr>
            <w:tcW w:w="1397" w:type="dxa"/>
            <w:tcBorders>
              <w:top w:val="nil"/>
              <w:left w:val="nil"/>
              <w:bottom w:val="single" w:sz="8" w:space="0" w:color="auto"/>
              <w:right w:val="single" w:sz="8" w:space="0" w:color="auto"/>
            </w:tcBorders>
            <w:shd w:val="clear" w:color="000000" w:fill="D9D9D9"/>
            <w:vAlign w:val="center"/>
            <w:hideMark/>
          </w:tcPr>
          <w:p w14:paraId="1540E8DA" w14:textId="5A42A214"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Di, </w:t>
            </w:r>
            <w:r w:rsidR="00AE62F9">
              <w:rPr>
                <w:rFonts w:ascii="Calibri" w:eastAsia="Times New Roman" w:hAnsi="Calibri" w:cs="Calibri"/>
                <w:color w:val="000000"/>
                <w:sz w:val="20"/>
                <w:szCs w:val="20"/>
                <w:lang w:val="en-US" w:eastAsia="en-US"/>
              </w:rPr>
              <w:t>29</w:t>
            </w:r>
            <w:r w:rsidRPr="002E123C">
              <w:rPr>
                <w:rFonts w:ascii="Calibri" w:eastAsia="Times New Roman" w:hAnsi="Calibri" w:cs="Calibri"/>
                <w:color w:val="000000"/>
                <w:sz w:val="20"/>
                <w:szCs w:val="20"/>
                <w:lang w:val="en-US" w:eastAsia="en-US"/>
              </w:rPr>
              <w:t>.09.2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shd w:val="clear" w:color="000000" w:fill="D9D9D9"/>
            <w:vAlign w:val="center"/>
            <w:hideMark/>
          </w:tcPr>
          <w:p w14:paraId="7631B474"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shd w:val="clear" w:color="000000" w:fill="D9D9D9"/>
            <w:vAlign w:val="center"/>
            <w:hideMark/>
          </w:tcPr>
          <w:p w14:paraId="6BE4CE5C"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shd w:val="clear" w:color="000000" w:fill="D9D9D9"/>
            <w:vAlign w:val="center"/>
            <w:hideMark/>
          </w:tcPr>
          <w:p w14:paraId="43CD81F4"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VL 2.2: ICNPO "Health" und Performance Bewertung</w:t>
            </w:r>
          </w:p>
        </w:tc>
        <w:tc>
          <w:tcPr>
            <w:tcW w:w="678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DFF4216"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Meier, K. J., Johnson, A. P., &amp; An, S. H. (2019). Perceptual Bias and Public Programs: The Case of the United States and Hospital Care. </w:t>
            </w:r>
            <w:r w:rsidRPr="002E123C">
              <w:rPr>
                <w:rFonts w:ascii="Calibri" w:eastAsia="Times New Roman" w:hAnsi="Calibri" w:cs="Calibri"/>
                <w:i/>
                <w:iCs/>
                <w:color w:val="000000"/>
                <w:sz w:val="20"/>
                <w:szCs w:val="20"/>
                <w:lang w:val="en-US" w:eastAsia="en-US"/>
              </w:rPr>
              <w:t>Public Administration Review</w:t>
            </w:r>
            <w:r w:rsidRPr="002E123C">
              <w:rPr>
                <w:rFonts w:ascii="Calibri" w:eastAsia="Times New Roman" w:hAnsi="Calibri" w:cs="Calibri"/>
                <w:color w:val="000000"/>
                <w:sz w:val="20"/>
                <w:szCs w:val="20"/>
                <w:lang w:val="en-US" w:eastAsia="en-US"/>
              </w:rPr>
              <w:t xml:space="preserve">, </w:t>
            </w:r>
            <w:r w:rsidRPr="002E123C">
              <w:rPr>
                <w:rFonts w:ascii="Calibri" w:eastAsia="Times New Roman" w:hAnsi="Calibri" w:cs="Calibri"/>
                <w:i/>
                <w:iCs/>
                <w:color w:val="000000"/>
                <w:sz w:val="20"/>
                <w:szCs w:val="20"/>
                <w:lang w:val="en-US" w:eastAsia="en-US"/>
              </w:rPr>
              <w:t>79</w:t>
            </w:r>
            <w:r w:rsidRPr="002E123C">
              <w:rPr>
                <w:rFonts w:ascii="Calibri" w:eastAsia="Times New Roman" w:hAnsi="Calibri" w:cs="Calibri"/>
                <w:color w:val="000000"/>
                <w:sz w:val="20"/>
                <w:szCs w:val="20"/>
                <w:lang w:val="en-US" w:eastAsia="en-US"/>
              </w:rPr>
              <w:t>(6), 820–828.</w:t>
            </w:r>
          </w:p>
        </w:tc>
      </w:tr>
      <w:tr w:rsidR="002E123C" w:rsidRPr="002E123C" w14:paraId="72C854D7" w14:textId="77777777" w:rsidTr="001424D3">
        <w:trPr>
          <w:cantSplit/>
          <w:trHeight w:val="300"/>
        </w:trPr>
        <w:tc>
          <w:tcPr>
            <w:tcW w:w="551" w:type="dxa"/>
            <w:vMerge/>
            <w:tcBorders>
              <w:top w:val="nil"/>
              <w:left w:val="single" w:sz="8" w:space="0" w:color="auto"/>
              <w:bottom w:val="single" w:sz="8" w:space="0" w:color="000000"/>
              <w:right w:val="single" w:sz="8" w:space="0" w:color="auto"/>
            </w:tcBorders>
            <w:vAlign w:val="center"/>
            <w:hideMark/>
          </w:tcPr>
          <w:p w14:paraId="3300B352"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shd w:val="clear" w:color="000000" w:fill="D9D9D9"/>
            <w:vAlign w:val="center"/>
            <w:hideMark/>
          </w:tcPr>
          <w:p w14:paraId="3CEC2A67" w14:textId="3AFEE16F"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Do, </w:t>
            </w:r>
            <w:r w:rsidR="00AE62F9">
              <w:rPr>
                <w:rFonts w:ascii="Calibri" w:eastAsia="Times New Roman" w:hAnsi="Calibri" w:cs="Calibri"/>
                <w:color w:val="000000"/>
                <w:sz w:val="20"/>
                <w:szCs w:val="20"/>
                <w:lang w:val="en-US" w:eastAsia="en-US"/>
              </w:rPr>
              <w:t>01</w:t>
            </w:r>
            <w:r w:rsidRPr="002E123C">
              <w:rPr>
                <w:rFonts w:ascii="Calibri" w:eastAsia="Times New Roman" w:hAnsi="Calibri" w:cs="Calibri"/>
                <w:color w:val="000000"/>
                <w:sz w:val="20"/>
                <w:szCs w:val="20"/>
                <w:lang w:val="en-US" w:eastAsia="en-US"/>
              </w:rPr>
              <w:t>.</w:t>
            </w:r>
            <w:r w:rsidR="00AE62F9">
              <w:rPr>
                <w:rFonts w:ascii="Calibri" w:eastAsia="Times New Roman" w:hAnsi="Calibri" w:cs="Calibri"/>
                <w:color w:val="000000"/>
                <w:sz w:val="20"/>
                <w:szCs w:val="20"/>
                <w:lang w:val="en-US" w:eastAsia="en-US"/>
              </w:rPr>
              <w:t>10</w:t>
            </w:r>
            <w:r w:rsidRPr="002E123C">
              <w:rPr>
                <w:rFonts w:ascii="Calibri" w:eastAsia="Times New Roman" w:hAnsi="Calibri" w:cs="Calibri"/>
                <w:color w:val="000000"/>
                <w:sz w:val="20"/>
                <w:szCs w:val="20"/>
                <w:lang w:val="en-US" w:eastAsia="en-US"/>
              </w:rPr>
              <w:t>.2</w:t>
            </w:r>
            <w:r w:rsidR="00AE62F9">
              <w:rPr>
                <w:rFonts w:ascii="Calibri" w:eastAsia="Times New Roman" w:hAnsi="Calibri" w:cs="Calibri"/>
                <w:color w:val="000000"/>
                <w:sz w:val="20"/>
                <w:szCs w:val="20"/>
                <w:lang w:val="en-US" w:eastAsia="en-US"/>
              </w:rPr>
              <w:t>6</w:t>
            </w:r>
          </w:p>
        </w:tc>
        <w:tc>
          <w:tcPr>
            <w:tcW w:w="576" w:type="dxa"/>
            <w:tcBorders>
              <w:top w:val="nil"/>
              <w:left w:val="nil"/>
              <w:bottom w:val="single" w:sz="8" w:space="0" w:color="auto"/>
              <w:right w:val="single" w:sz="8" w:space="0" w:color="auto"/>
            </w:tcBorders>
            <w:shd w:val="clear" w:color="000000" w:fill="D9D9D9"/>
            <w:vAlign w:val="center"/>
            <w:hideMark/>
          </w:tcPr>
          <w:p w14:paraId="4B23948C"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B1</w:t>
            </w:r>
          </w:p>
        </w:tc>
        <w:tc>
          <w:tcPr>
            <w:tcW w:w="539" w:type="dxa"/>
            <w:tcBorders>
              <w:top w:val="nil"/>
              <w:left w:val="nil"/>
              <w:bottom w:val="single" w:sz="8" w:space="0" w:color="auto"/>
              <w:right w:val="single" w:sz="8" w:space="0" w:color="auto"/>
            </w:tcBorders>
            <w:shd w:val="clear" w:color="000000" w:fill="D9D9D9"/>
            <w:vAlign w:val="center"/>
            <w:hideMark/>
          </w:tcPr>
          <w:p w14:paraId="2F06A49D"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755" w:type="dxa"/>
            <w:tcBorders>
              <w:top w:val="nil"/>
              <w:left w:val="nil"/>
              <w:bottom w:val="single" w:sz="8" w:space="0" w:color="auto"/>
              <w:right w:val="single" w:sz="8" w:space="0" w:color="auto"/>
            </w:tcBorders>
            <w:shd w:val="clear" w:color="000000" w:fill="D9D9D9"/>
            <w:vAlign w:val="center"/>
            <w:hideMark/>
          </w:tcPr>
          <w:p w14:paraId="2CE5E823" w14:textId="6A22DB43"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768" w:type="dxa"/>
            <w:tcBorders>
              <w:top w:val="nil"/>
              <w:left w:val="nil"/>
              <w:bottom w:val="single" w:sz="8" w:space="0" w:color="auto"/>
              <w:right w:val="single" w:sz="8" w:space="0" w:color="auto"/>
            </w:tcBorders>
            <w:shd w:val="clear" w:color="000000" w:fill="D9D9D9"/>
            <w:vAlign w:val="center"/>
            <w:hideMark/>
          </w:tcPr>
          <w:p w14:paraId="0B075D09" w14:textId="52824CC1"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3909" w:type="dxa"/>
            <w:tcBorders>
              <w:top w:val="nil"/>
              <w:left w:val="nil"/>
              <w:bottom w:val="single" w:sz="8" w:space="0" w:color="auto"/>
              <w:right w:val="single" w:sz="8" w:space="0" w:color="auto"/>
            </w:tcBorders>
            <w:shd w:val="clear" w:color="000000" w:fill="D9D9D9"/>
            <w:vAlign w:val="center"/>
            <w:hideMark/>
          </w:tcPr>
          <w:p w14:paraId="3488DF56"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Übung 2 </w:t>
            </w:r>
          </w:p>
        </w:tc>
        <w:tc>
          <w:tcPr>
            <w:tcW w:w="6785" w:type="dxa"/>
            <w:vMerge/>
            <w:tcBorders>
              <w:top w:val="nil"/>
              <w:left w:val="single" w:sz="8" w:space="0" w:color="auto"/>
              <w:bottom w:val="single" w:sz="8" w:space="0" w:color="000000"/>
              <w:right w:val="single" w:sz="8" w:space="0" w:color="auto"/>
            </w:tcBorders>
            <w:vAlign w:val="center"/>
            <w:hideMark/>
          </w:tcPr>
          <w:p w14:paraId="01ECC182" w14:textId="77777777" w:rsidR="002E123C" w:rsidRPr="002E123C" w:rsidRDefault="002E123C" w:rsidP="002E123C">
            <w:pPr>
              <w:rPr>
                <w:rFonts w:ascii="Calibri" w:eastAsia="Times New Roman" w:hAnsi="Calibri" w:cs="Calibri"/>
                <w:color w:val="000000"/>
                <w:sz w:val="20"/>
                <w:szCs w:val="20"/>
                <w:lang w:val="en-US" w:eastAsia="en-US"/>
              </w:rPr>
            </w:pPr>
          </w:p>
        </w:tc>
      </w:tr>
      <w:tr w:rsidR="002E123C" w:rsidRPr="002E123C" w14:paraId="108520BD" w14:textId="77777777" w:rsidTr="001424D3">
        <w:trPr>
          <w:cantSplit/>
          <w:trHeight w:val="564"/>
        </w:trPr>
        <w:tc>
          <w:tcPr>
            <w:tcW w:w="551" w:type="dxa"/>
            <w:vMerge w:val="restart"/>
            <w:tcBorders>
              <w:top w:val="nil"/>
              <w:left w:val="single" w:sz="8" w:space="0" w:color="auto"/>
              <w:bottom w:val="single" w:sz="8" w:space="0" w:color="000000"/>
              <w:right w:val="single" w:sz="8" w:space="0" w:color="auto"/>
            </w:tcBorders>
            <w:vAlign w:val="center"/>
            <w:hideMark/>
          </w:tcPr>
          <w:p w14:paraId="0A6BBA4A"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3</w:t>
            </w:r>
          </w:p>
        </w:tc>
        <w:tc>
          <w:tcPr>
            <w:tcW w:w="1397" w:type="dxa"/>
            <w:tcBorders>
              <w:top w:val="nil"/>
              <w:left w:val="nil"/>
              <w:bottom w:val="single" w:sz="8" w:space="0" w:color="auto"/>
              <w:right w:val="single" w:sz="8" w:space="0" w:color="auto"/>
            </w:tcBorders>
            <w:vAlign w:val="center"/>
            <w:hideMark/>
          </w:tcPr>
          <w:p w14:paraId="61D66EF0"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115" w:type="dxa"/>
            <w:gridSpan w:val="2"/>
            <w:tcBorders>
              <w:top w:val="single" w:sz="8" w:space="0" w:color="auto"/>
              <w:left w:val="nil"/>
              <w:bottom w:val="single" w:sz="8" w:space="0" w:color="auto"/>
              <w:right w:val="single" w:sz="8" w:space="0" w:color="000000"/>
            </w:tcBorders>
            <w:vAlign w:val="center"/>
            <w:hideMark/>
          </w:tcPr>
          <w:p w14:paraId="7A6AE705"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523" w:type="dxa"/>
            <w:gridSpan w:val="2"/>
            <w:tcBorders>
              <w:top w:val="single" w:sz="8" w:space="0" w:color="auto"/>
              <w:left w:val="nil"/>
              <w:bottom w:val="single" w:sz="8" w:space="0" w:color="auto"/>
              <w:right w:val="single" w:sz="8" w:space="0" w:color="000000"/>
            </w:tcBorders>
            <w:vAlign w:val="center"/>
            <w:hideMark/>
          </w:tcPr>
          <w:p w14:paraId="722D91FD"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Video</w:t>
            </w:r>
          </w:p>
        </w:tc>
        <w:tc>
          <w:tcPr>
            <w:tcW w:w="3909" w:type="dxa"/>
            <w:tcBorders>
              <w:top w:val="nil"/>
              <w:left w:val="nil"/>
              <w:bottom w:val="single" w:sz="8" w:space="0" w:color="auto"/>
              <w:right w:val="single" w:sz="8" w:space="0" w:color="auto"/>
            </w:tcBorders>
            <w:vAlign w:val="center"/>
            <w:hideMark/>
          </w:tcPr>
          <w:p w14:paraId="59469BC2"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3.1: Public &amp; Nonprofit Governance</w:t>
            </w:r>
          </w:p>
        </w:tc>
        <w:tc>
          <w:tcPr>
            <w:tcW w:w="6785" w:type="dxa"/>
            <w:tcBorders>
              <w:top w:val="nil"/>
              <w:left w:val="nil"/>
              <w:bottom w:val="single" w:sz="8" w:space="0" w:color="auto"/>
              <w:right w:val="single" w:sz="8" w:space="0" w:color="auto"/>
            </w:tcBorders>
            <w:vAlign w:val="center"/>
            <w:hideMark/>
          </w:tcPr>
          <w:p w14:paraId="04D23D45"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r>
      <w:tr w:rsidR="002E123C" w:rsidRPr="002E123C" w14:paraId="3FE9A0FB" w14:textId="77777777" w:rsidTr="001424D3">
        <w:trPr>
          <w:cantSplit/>
          <w:trHeight w:val="840"/>
        </w:trPr>
        <w:tc>
          <w:tcPr>
            <w:tcW w:w="551" w:type="dxa"/>
            <w:vMerge/>
            <w:tcBorders>
              <w:top w:val="nil"/>
              <w:left w:val="single" w:sz="8" w:space="0" w:color="auto"/>
              <w:bottom w:val="single" w:sz="8" w:space="0" w:color="000000"/>
              <w:right w:val="single" w:sz="8" w:space="0" w:color="auto"/>
            </w:tcBorders>
            <w:vAlign w:val="center"/>
            <w:hideMark/>
          </w:tcPr>
          <w:p w14:paraId="5E45ADA1"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vAlign w:val="center"/>
            <w:hideMark/>
          </w:tcPr>
          <w:p w14:paraId="3222D175" w14:textId="31B7BA14"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Di, </w:t>
            </w:r>
            <w:r w:rsidR="00AE62F9">
              <w:rPr>
                <w:rFonts w:ascii="Calibri" w:eastAsia="Times New Roman" w:hAnsi="Calibri" w:cs="Calibri"/>
                <w:color w:val="000000"/>
                <w:sz w:val="20"/>
                <w:szCs w:val="20"/>
                <w:lang w:val="en-US" w:eastAsia="en-US"/>
              </w:rPr>
              <w:t>13</w:t>
            </w:r>
            <w:r w:rsidRPr="002E123C">
              <w:rPr>
                <w:rFonts w:ascii="Calibri" w:eastAsia="Times New Roman" w:hAnsi="Calibri" w:cs="Calibri"/>
                <w:color w:val="000000"/>
                <w:sz w:val="20"/>
                <w:szCs w:val="20"/>
                <w:lang w:val="en-US" w:eastAsia="en-US"/>
              </w:rPr>
              <w:t>.10.2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vAlign w:val="center"/>
            <w:hideMark/>
          </w:tcPr>
          <w:p w14:paraId="7CCA326B"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vAlign w:val="center"/>
            <w:hideMark/>
          </w:tcPr>
          <w:p w14:paraId="73FD268F"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vAlign w:val="center"/>
            <w:hideMark/>
          </w:tcPr>
          <w:p w14:paraId="51BD272C"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3.2: Public Private Partnerships und Governance</w:t>
            </w:r>
          </w:p>
        </w:tc>
        <w:tc>
          <w:tcPr>
            <w:tcW w:w="6785" w:type="dxa"/>
            <w:vMerge w:val="restart"/>
            <w:tcBorders>
              <w:top w:val="nil"/>
              <w:left w:val="single" w:sz="8" w:space="0" w:color="auto"/>
              <w:bottom w:val="single" w:sz="8" w:space="0" w:color="000000"/>
              <w:right w:val="single" w:sz="8" w:space="0" w:color="auto"/>
            </w:tcBorders>
            <w:vAlign w:val="center"/>
            <w:hideMark/>
          </w:tcPr>
          <w:p w14:paraId="60949A20"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eastAsia="en-US"/>
              </w:rPr>
              <w:t xml:space="preserve">Warsen, R., Nederhand, J., Klijn, E. H., Grotenbreg, S., &amp; Koppenjan, J. (2018). </w:t>
            </w:r>
            <w:r w:rsidRPr="002E123C">
              <w:rPr>
                <w:rFonts w:ascii="Calibri" w:eastAsia="Times New Roman" w:hAnsi="Calibri" w:cs="Calibri"/>
                <w:color w:val="000000"/>
                <w:sz w:val="20"/>
                <w:szCs w:val="20"/>
                <w:lang w:val="en-US" w:eastAsia="en-US"/>
              </w:rPr>
              <w:t xml:space="preserve">What makes public-private partnerships work? Survey research into the outcomes and the quality of cooperation in PPPs. </w:t>
            </w:r>
            <w:r w:rsidRPr="002E123C">
              <w:rPr>
                <w:rFonts w:ascii="Calibri" w:eastAsia="Times New Roman" w:hAnsi="Calibri" w:cs="Calibri"/>
                <w:i/>
                <w:iCs/>
                <w:color w:val="000000"/>
                <w:sz w:val="20"/>
                <w:szCs w:val="20"/>
                <w:lang w:val="en-US" w:eastAsia="en-US"/>
              </w:rPr>
              <w:t>Public Management Review</w:t>
            </w:r>
            <w:r w:rsidRPr="002E123C">
              <w:rPr>
                <w:rFonts w:ascii="Calibri" w:eastAsia="Times New Roman" w:hAnsi="Calibri" w:cs="Calibri"/>
                <w:color w:val="000000"/>
                <w:sz w:val="20"/>
                <w:szCs w:val="20"/>
                <w:lang w:val="en-US" w:eastAsia="en-US"/>
              </w:rPr>
              <w:t xml:space="preserve">, </w:t>
            </w:r>
            <w:r w:rsidRPr="002E123C">
              <w:rPr>
                <w:rFonts w:ascii="Calibri" w:eastAsia="Times New Roman" w:hAnsi="Calibri" w:cs="Calibri"/>
                <w:i/>
                <w:iCs/>
                <w:color w:val="000000"/>
                <w:sz w:val="20"/>
                <w:szCs w:val="20"/>
                <w:lang w:val="en-US" w:eastAsia="en-US"/>
              </w:rPr>
              <w:t>20</w:t>
            </w:r>
            <w:r w:rsidRPr="002E123C">
              <w:rPr>
                <w:rFonts w:ascii="Calibri" w:eastAsia="Times New Roman" w:hAnsi="Calibri" w:cs="Calibri"/>
                <w:color w:val="000000"/>
                <w:sz w:val="20"/>
                <w:szCs w:val="20"/>
                <w:lang w:val="en-US" w:eastAsia="en-US"/>
              </w:rPr>
              <w:t>(8), 1165–1185.</w:t>
            </w:r>
          </w:p>
        </w:tc>
      </w:tr>
      <w:tr w:rsidR="002E123C" w:rsidRPr="002E123C" w14:paraId="2E4C11EA" w14:textId="77777777" w:rsidTr="001424D3">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00D1917B"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vAlign w:val="center"/>
            <w:hideMark/>
          </w:tcPr>
          <w:p w14:paraId="02C6DC6D" w14:textId="3C346CA6"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Do, </w:t>
            </w:r>
            <w:r w:rsidR="00AE62F9">
              <w:rPr>
                <w:rFonts w:ascii="Calibri" w:eastAsia="Times New Roman" w:hAnsi="Calibri" w:cs="Calibri"/>
                <w:color w:val="000000"/>
                <w:sz w:val="20"/>
                <w:szCs w:val="20"/>
                <w:lang w:val="en-US" w:eastAsia="en-US"/>
              </w:rPr>
              <w:t>15</w:t>
            </w:r>
            <w:r w:rsidRPr="002E123C">
              <w:rPr>
                <w:rFonts w:ascii="Calibri" w:eastAsia="Times New Roman" w:hAnsi="Calibri" w:cs="Calibri"/>
                <w:color w:val="000000"/>
                <w:sz w:val="20"/>
                <w:szCs w:val="20"/>
                <w:lang w:val="en-US" w:eastAsia="en-US"/>
              </w:rPr>
              <w:t>.10.2</w:t>
            </w:r>
            <w:r w:rsidR="00AE62F9">
              <w:rPr>
                <w:rFonts w:ascii="Calibri" w:eastAsia="Times New Roman" w:hAnsi="Calibri" w:cs="Calibri"/>
                <w:color w:val="000000"/>
                <w:sz w:val="20"/>
                <w:szCs w:val="20"/>
                <w:lang w:val="en-US" w:eastAsia="en-US"/>
              </w:rPr>
              <w:t>6</w:t>
            </w:r>
          </w:p>
        </w:tc>
        <w:tc>
          <w:tcPr>
            <w:tcW w:w="576" w:type="dxa"/>
            <w:tcBorders>
              <w:top w:val="nil"/>
              <w:left w:val="nil"/>
              <w:bottom w:val="single" w:sz="8" w:space="0" w:color="auto"/>
              <w:right w:val="single" w:sz="8" w:space="0" w:color="auto"/>
            </w:tcBorders>
            <w:vAlign w:val="center"/>
            <w:hideMark/>
          </w:tcPr>
          <w:p w14:paraId="2202F2AE"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B1</w:t>
            </w:r>
          </w:p>
        </w:tc>
        <w:tc>
          <w:tcPr>
            <w:tcW w:w="539" w:type="dxa"/>
            <w:tcBorders>
              <w:top w:val="nil"/>
              <w:left w:val="nil"/>
              <w:bottom w:val="single" w:sz="8" w:space="0" w:color="auto"/>
              <w:right w:val="single" w:sz="8" w:space="0" w:color="auto"/>
            </w:tcBorders>
            <w:vAlign w:val="center"/>
            <w:hideMark/>
          </w:tcPr>
          <w:p w14:paraId="6624BB36"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755" w:type="dxa"/>
            <w:tcBorders>
              <w:top w:val="nil"/>
              <w:left w:val="nil"/>
              <w:bottom w:val="single" w:sz="8" w:space="0" w:color="auto"/>
              <w:right w:val="single" w:sz="8" w:space="0" w:color="auto"/>
            </w:tcBorders>
            <w:vAlign w:val="center"/>
            <w:hideMark/>
          </w:tcPr>
          <w:p w14:paraId="2A2EE870" w14:textId="5E7537BD"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768" w:type="dxa"/>
            <w:tcBorders>
              <w:top w:val="nil"/>
              <w:left w:val="nil"/>
              <w:bottom w:val="single" w:sz="8" w:space="0" w:color="auto"/>
              <w:right w:val="single" w:sz="8" w:space="0" w:color="auto"/>
            </w:tcBorders>
            <w:vAlign w:val="center"/>
            <w:hideMark/>
          </w:tcPr>
          <w:p w14:paraId="6497DC5D" w14:textId="52ECA369"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3909" w:type="dxa"/>
            <w:tcBorders>
              <w:top w:val="nil"/>
              <w:left w:val="nil"/>
              <w:bottom w:val="single" w:sz="8" w:space="0" w:color="auto"/>
              <w:right w:val="single" w:sz="8" w:space="0" w:color="auto"/>
            </w:tcBorders>
            <w:vAlign w:val="center"/>
            <w:hideMark/>
          </w:tcPr>
          <w:p w14:paraId="30EDC729"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Übung 3</w:t>
            </w:r>
          </w:p>
        </w:tc>
        <w:tc>
          <w:tcPr>
            <w:tcW w:w="6785" w:type="dxa"/>
            <w:vMerge/>
            <w:tcBorders>
              <w:top w:val="nil"/>
              <w:left w:val="single" w:sz="8" w:space="0" w:color="auto"/>
              <w:bottom w:val="single" w:sz="8" w:space="0" w:color="000000"/>
              <w:right w:val="single" w:sz="8" w:space="0" w:color="auto"/>
            </w:tcBorders>
            <w:vAlign w:val="center"/>
            <w:hideMark/>
          </w:tcPr>
          <w:p w14:paraId="2CFE2E89" w14:textId="77777777" w:rsidR="002E123C" w:rsidRPr="002E123C" w:rsidRDefault="002E123C" w:rsidP="002E123C">
            <w:pPr>
              <w:rPr>
                <w:rFonts w:ascii="Calibri" w:eastAsia="Times New Roman" w:hAnsi="Calibri" w:cs="Calibri"/>
                <w:color w:val="000000"/>
                <w:sz w:val="20"/>
                <w:szCs w:val="20"/>
                <w:lang w:val="en-US" w:eastAsia="en-US"/>
              </w:rPr>
            </w:pPr>
          </w:p>
        </w:tc>
      </w:tr>
      <w:tr w:rsidR="002E123C" w:rsidRPr="002E123C" w14:paraId="111934D0" w14:textId="77777777" w:rsidTr="001424D3">
        <w:trPr>
          <w:cantSplit/>
          <w:trHeight w:val="564"/>
        </w:trPr>
        <w:tc>
          <w:tcPr>
            <w:tcW w:w="55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758172C"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4</w:t>
            </w:r>
          </w:p>
        </w:tc>
        <w:tc>
          <w:tcPr>
            <w:tcW w:w="1397" w:type="dxa"/>
            <w:tcBorders>
              <w:top w:val="nil"/>
              <w:left w:val="nil"/>
              <w:bottom w:val="single" w:sz="8" w:space="0" w:color="auto"/>
              <w:right w:val="single" w:sz="8" w:space="0" w:color="auto"/>
            </w:tcBorders>
            <w:shd w:val="clear" w:color="000000" w:fill="D9D9D9"/>
            <w:vAlign w:val="center"/>
            <w:hideMark/>
          </w:tcPr>
          <w:p w14:paraId="497DD2AB"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115" w:type="dxa"/>
            <w:gridSpan w:val="2"/>
            <w:tcBorders>
              <w:top w:val="single" w:sz="8" w:space="0" w:color="auto"/>
              <w:left w:val="nil"/>
              <w:bottom w:val="single" w:sz="8" w:space="0" w:color="auto"/>
              <w:right w:val="single" w:sz="8" w:space="0" w:color="000000"/>
            </w:tcBorders>
            <w:shd w:val="clear" w:color="000000" w:fill="D9D9D9"/>
            <w:vAlign w:val="center"/>
            <w:hideMark/>
          </w:tcPr>
          <w:p w14:paraId="7B07C23C"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523" w:type="dxa"/>
            <w:gridSpan w:val="2"/>
            <w:tcBorders>
              <w:top w:val="single" w:sz="8" w:space="0" w:color="auto"/>
              <w:left w:val="nil"/>
              <w:bottom w:val="single" w:sz="8" w:space="0" w:color="auto"/>
              <w:right w:val="single" w:sz="8" w:space="0" w:color="000000"/>
            </w:tcBorders>
            <w:shd w:val="clear" w:color="000000" w:fill="D9D9D9"/>
            <w:vAlign w:val="center"/>
            <w:hideMark/>
          </w:tcPr>
          <w:p w14:paraId="73B36903"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Video</w:t>
            </w:r>
          </w:p>
        </w:tc>
        <w:tc>
          <w:tcPr>
            <w:tcW w:w="3909" w:type="dxa"/>
            <w:tcBorders>
              <w:top w:val="nil"/>
              <w:left w:val="nil"/>
              <w:bottom w:val="single" w:sz="8" w:space="0" w:color="auto"/>
              <w:right w:val="single" w:sz="8" w:space="0" w:color="auto"/>
            </w:tcBorders>
            <w:shd w:val="clear" w:color="000000" w:fill="D9D9D9"/>
            <w:vAlign w:val="center"/>
            <w:hideMark/>
          </w:tcPr>
          <w:p w14:paraId="44D0839D"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4.1: Public &amp; Nonprofit Personalmanagement</w:t>
            </w:r>
          </w:p>
        </w:tc>
        <w:tc>
          <w:tcPr>
            <w:tcW w:w="6785" w:type="dxa"/>
            <w:tcBorders>
              <w:top w:val="nil"/>
              <w:left w:val="nil"/>
              <w:bottom w:val="single" w:sz="8" w:space="0" w:color="auto"/>
              <w:right w:val="single" w:sz="8" w:space="0" w:color="auto"/>
            </w:tcBorders>
            <w:shd w:val="clear" w:color="000000" w:fill="D9D9D9"/>
            <w:vAlign w:val="center"/>
            <w:hideMark/>
          </w:tcPr>
          <w:p w14:paraId="0E55EAB1"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r>
      <w:tr w:rsidR="002E123C" w:rsidRPr="00AE62F9" w14:paraId="0842ABE3" w14:textId="77777777" w:rsidTr="001424D3">
        <w:trPr>
          <w:cantSplit/>
          <w:trHeight w:val="840"/>
        </w:trPr>
        <w:tc>
          <w:tcPr>
            <w:tcW w:w="551" w:type="dxa"/>
            <w:vMerge/>
            <w:tcBorders>
              <w:top w:val="nil"/>
              <w:left w:val="single" w:sz="8" w:space="0" w:color="auto"/>
              <w:bottom w:val="single" w:sz="8" w:space="0" w:color="000000"/>
              <w:right w:val="single" w:sz="8" w:space="0" w:color="auto"/>
            </w:tcBorders>
            <w:vAlign w:val="center"/>
            <w:hideMark/>
          </w:tcPr>
          <w:p w14:paraId="0F0BBEFF"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shd w:val="clear" w:color="000000" w:fill="D9D9D9"/>
            <w:vAlign w:val="center"/>
            <w:hideMark/>
          </w:tcPr>
          <w:p w14:paraId="50AAEF4A" w14:textId="674095E5"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Di, 2</w:t>
            </w:r>
            <w:r w:rsidR="00AE62F9">
              <w:rPr>
                <w:rFonts w:ascii="Calibri" w:eastAsia="Times New Roman" w:hAnsi="Calibri" w:cs="Calibri"/>
                <w:color w:val="000000"/>
                <w:sz w:val="20"/>
                <w:szCs w:val="20"/>
                <w:lang w:val="en-US" w:eastAsia="en-US"/>
              </w:rPr>
              <w:t>7</w:t>
            </w:r>
            <w:r w:rsidRPr="002E123C">
              <w:rPr>
                <w:rFonts w:ascii="Calibri" w:eastAsia="Times New Roman" w:hAnsi="Calibri" w:cs="Calibri"/>
                <w:color w:val="000000"/>
                <w:sz w:val="20"/>
                <w:szCs w:val="20"/>
                <w:lang w:val="en-US" w:eastAsia="en-US"/>
              </w:rPr>
              <w:t>.10.2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shd w:val="clear" w:color="000000" w:fill="D9D9D9"/>
            <w:vAlign w:val="center"/>
            <w:hideMark/>
          </w:tcPr>
          <w:p w14:paraId="48AABBA1"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shd w:val="clear" w:color="000000" w:fill="D9D9D9"/>
            <w:vAlign w:val="center"/>
            <w:hideMark/>
          </w:tcPr>
          <w:p w14:paraId="58ECEFD8"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shd w:val="clear" w:color="000000" w:fill="D9D9D9"/>
            <w:vAlign w:val="center"/>
            <w:hideMark/>
          </w:tcPr>
          <w:p w14:paraId="14BA21F0"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4.2: ICNPO "Education" und Street-Level Bureaucrats</w:t>
            </w:r>
          </w:p>
        </w:tc>
        <w:tc>
          <w:tcPr>
            <w:tcW w:w="678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3B4C051"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Jilke, S., &amp; Tummers, L. (2018). Which clients are deserving of help? A theoretical model and experimental test. Journal of Public Administration Research and Theory, 28(2), 226–248.</w:t>
            </w:r>
          </w:p>
        </w:tc>
      </w:tr>
      <w:tr w:rsidR="002E123C" w:rsidRPr="002E123C" w14:paraId="7D715A67" w14:textId="77777777" w:rsidTr="001424D3">
        <w:trPr>
          <w:cantSplit/>
          <w:trHeight w:val="300"/>
        </w:trPr>
        <w:tc>
          <w:tcPr>
            <w:tcW w:w="551" w:type="dxa"/>
            <w:vMerge/>
            <w:tcBorders>
              <w:top w:val="nil"/>
              <w:left w:val="single" w:sz="8" w:space="0" w:color="auto"/>
              <w:bottom w:val="single" w:sz="8" w:space="0" w:color="000000"/>
              <w:right w:val="single" w:sz="8" w:space="0" w:color="auto"/>
            </w:tcBorders>
            <w:vAlign w:val="center"/>
            <w:hideMark/>
          </w:tcPr>
          <w:p w14:paraId="00C8C962"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shd w:val="clear" w:color="000000" w:fill="D9D9D9"/>
            <w:vAlign w:val="center"/>
            <w:hideMark/>
          </w:tcPr>
          <w:p w14:paraId="31E264A2" w14:textId="7BD27E6E"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Do, 2</w:t>
            </w:r>
            <w:r w:rsidR="00AE62F9">
              <w:rPr>
                <w:rFonts w:ascii="Calibri" w:eastAsia="Times New Roman" w:hAnsi="Calibri" w:cs="Calibri"/>
                <w:color w:val="000000"/>
                <w:sz w:val="20"/>
                <w:szCs w:val="20"/>
                <w:lang w:val="en-US" w:eastAsia="en-US"/>
              </w:rPr>
              <w:t>9</w:t>
            </w:r>
            <w:r w:rsidRPr="002E123C">
              <w:rPr>
                <w:rFonts w:ascii="Calibri" w:eastAsia="Times New Roman" w:hAnsi="Calibri" w:cs="Calibri"/>
                <w:color w:val="000000"/>
                <w:sz w:val="20"/>
                <w:szCs w:val="20"/>
                <w:lang w:val="en-US" w:eastAsia="en-US"/>
              </w:rPr>
              <w:t>.10.2</w:t>
            </w:r>
            <w:r w:rsidR="00AE62F9">
              <w:rPr>
                <w:rFonts w:ascii="Calibri" w:eastAsia="Times New Roman" w:hAnsi="Calibri" w:cs="Calibri"/>
                <w:color w:val="000000"/>
                <w:sz w:val="20"/>
                <w:szCs w:val="20"/>
                <w:lang w:val="en-US" w:eastAsia="en-US"/>
              </w:rPr>
              <w:t>6</w:t>
            </w:r>
          </w:p>
        </w:tc>
        <w:tc>
          <w:tcPr>
            <w:tcW w:w="576" w:type="dxa"/>
            <w:tcBorders>
              <w:top w:val="nil"/>
              <w:left w:val="nil"/>
              <w:bottom w:val="single" w:sz="8" w:space="0" w:color="auto"/>
              <w:right w:val="single" w:sz="8" w:space="0" w:color="auto"/>
            </w:tcBorders>
            <w:shd w:val="clear" w:color="000000" w:fill="D9D9D9"/>
            <w:vAlign w:val="center"/>
            <w:hideMark/>
          </w:tcPr>
          <w:p w14:paraId="553B5EE3"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B1</w:t>
            </w:r>
          </w:p>
        </w:tc>
        <w:tc>
          <w:tcPr>
            <w:tcW w:w="539" w:type="dxa"/>
            <w:tcBorders>
              <w:top w:val="nil"/>
              <w:left w:val="nil"/>
              <w:bottom w:val="single" w:sz="8" w:space="0" w:color="auto"/>
              <w:right w:val="single" w:sz="8" w:space="0" w:color="auto"/>
            </w:tcBorders>
            <w:shd w:val="clear" w:color="000000" w:fill="D9D9D9"/>
            <w:vAlign w:val="center"/>
            <w:hideMark/>
          </w:tcPr>
          <w:p w14:paraId="61B40D1B"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755" w:type="dxa"/>
            <w:tcBorders>
              <w:top w:val="nil"/>
              <w:left w:val="nil"/>
              <w:bottom w:val="single" w:sz="8" w:space="0" w:color="auto"/>
              <w:right w:val="single" w:sz="8" w:space="0" w:color="auto"/>
            </w:tcBorders>
            <w:shd w:val="clear" w:color="000000" w:fill="D9D9D9"/>
            <w:vAlign w:val="center"/>
            <w:hideMark/>
          </w:tcPr>
          <w:p w14:paraId="5367B6D9" w14:textId="22F4CD45"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768" w:type="dxa"/>
            <w:tcBorders>
              <w:top w:val="nil"/>
              <w:left w:val="nil"/>
              <w:bottom w:val="single" w:sz="8" w:space="0" w:color="auto"/>
              <w:right w:val="single" w:sz="8" w:space="0" w:color="auto"/>
            </w:tcBorders>
            <w:shd w:val="clear" w:color="000000" w:fill="D9D9D9"/>
            <w:vAlign w:val="center"/>
            <w:hideMark/>
          </w:tcPr>
          <w:p w14:paraId="4CDE8E34" w14:textId="7F4234E3"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3909" w:type="dxa"/>
            <w:tcBorders>
              <w:top w:val="nil"/>
              <w:left w:val="nil"/>
              <w:bottom w:val="single" w:sz="8" w:space="0" w:color="auto"/>
              <w:right w:val="single" w:sz="8" w:space="0" w:color="auto"/>
            </w:tcBorders>
            <w:shd w:val="clear" w:color="000000" w:fill="D9D9D9"/>
            <w:vAlign w:val="center"/>
            <w:hideMark/>
          </w:tcPr>
          <w:p w14:paraId="110245E6"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Übung 4</w:t>
            </w:r>
          </w:p>
        </w:tc>
        <w:tc>
          <w:tcPr>
            <w:tcW w:w="6785" w:type="dxa"/>
            <w:vMerge/>
            <w:tcBorders>
              <w:top w:val="nil"/>
              <w:left w:val="single" w:sz="8" w:space="0" w:color="auto"/>
              <w:bottom w:val="single" w:sz="8" w:space="0" w:color="000000"/>
              <w:right w:val="single" w:sz="8" w:space="0" w:color="auto"/>
            </w:tcBorders>
            <w:vAlign w:val="center"/>
            <w:hideMark/>
          </w:tcPr>
          <w:p w14:paraId="1F403657" w14:textId="77777777" w:rsidR="002E123C" w:rsidRPr="002E123C" w:rsidRDefault="002E123C" w:rsidP="002E123C">
            <w:pPr>
              <w:rPr>
                <w:rFonts w:ascii="Calibri" w:eastAsia="Times New Roman" w:hAnsi="Calibri" w:cs="Calibri"/>
                <w:color w:val="000000"/>
                <w:sz w:val="20"/>
                <w:szCs w:val="20"/>
                <w:lang w:val="en-US" w:eastAsia="en-US"/>
              </w:rPr>
            </w:pPr>
          </w:p>
        </w:tc>
      </w:tr>
    </w:tbl>
    <w:p w14:paraId="5C3FBAEC" w14:textId="77777777" w:rsidR="005700CE" w:rsidRDefault="005700CE">
      <w:r>
        <w:br w:type="page"/>
      </w:r>
    </w:p>
    <w:tbl>
      <w:tblPr>
        <w:tblW w:w="15280" w:type="dxa"/>
        <w:tblLook w:val="04A0" w:firstRow="1" w:lastRow="0" w:firstColumn="1" w:lastColumn="0" w:noHBand="0" w:noVBand="1"/>
      </w:tblPr>
      <w:tblGrid>
        <w:gridCol w:w="551"/>
        <w:gridCol w:w="1397"/>
        <w:gridCol w:w="576"/>
        <w:gridCol w:w="539"/>
        <w:gridCol w:w="755"/>
        <w:gridCol w:w="768"/>
        <w:gridCol w:w="3909"/>
        <w:gridCol w:w="6785"/>
      </w:tblGrid>
      <w:tr w:rsidR="002E123C" w:rsidRPr="002E123C" w14:paraId="5EA59F83" w14:textId="77777777" w:rsidTr="005700CE">
        <w:trPr>
          <w:cantSplit/>
          <w:trHeight w:val="564"/>
        </w:trPr>
        <w:tc>
          <w:tcPr>
            <w:tcW w:w="551" w:type="dxa"/>
            <w:vMerge w:val="restart"/>
            <w:tcBorders>
              <w:top w:val="single" w:sz="4" w:space="0" w:color="auto"/>
              <w:left w:val="single" w:sz="8" w:space="0" w:color="auto"/>
              <w:bottom w:val="single" w:sz="8" w:space="0" w:color="000000"/>
              <w:right w:val="single" w:sz="8" w:space="0" w:color="auto"/>
            </w:tcBorders>
            <w:vAlign w:val="center"/>
            <w:hideMark/>
          </w:tcPr>
          <w:p w14:paraId="00A62778" w14:textId="5144ECDD"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lastRenderedPageBreak/>
              <w:t>5</w:t>
            </w:r>
          </w:p>
        </w:tc>
        <w:tc>
          <w:tcPr>
            <w:tcW w:w="1397" w:type="dxa"/>
            <w:tcBorders>
              <w:top w:val="single" w:sz="4" w:space="0" w:color="auto"/>
              <w:left w:val="nil"/>
              <w:bottom w:val="single" w:sz="8" w:space="0" w:color="auto"/>
              <w:right w:val="single" w:sz="8" w:space="0" w:color="auto"/>
            </w:tcBorders>
            <w:vAlign w:val="center"/>
            <w:hideMark/>
          </w:tcPr>
          <w:p w14:paraId="0144D86D"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115" w:type="dxa"/>
            <w:gridSpan w:val="2"/>
            <w:tcBorders>
              <w:top w:val="single" w:sz="4" w:space="0" w:color="auto"/>
              <w:left w:val="nil"/>
              <w:bottom w:val="single" w:sz="8" w:space="0" w:color="auto"/>
              <w:right w:val="single" w:sz="8" w:space="0" w:color="000000"/>
            </w:tcBorders>
            <w:vAlign w:val="center"/>
            <w:hideMark/>
          </w:tcPr>
          <w:p w14:paraId="492F790F"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523" w:type="dxa"/>
            <w:gridSpan w:val="2"/>
            <w:tcBorders>
              <w:top w:val="single" w:sz="4" w:space="0" w:color="auto"/>
              <w:left w:val="nil"/>
              <w:bottom w:val="single" w:sz="8" w:space="0" w:color="auto"/>
              <w:right w:val="single" w:sz="8" w:space="0" w:color="000000"/>
            </w:tcBorders>
            <w:vAlign w:val="center"/>
            <w:hideMark/>
          </w:tcPr>
          <w:p w14:paraId="3D4400E9"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Video</w:t>
            </w:r>
          </w:p>
        </w:tc>
        <w:tc>
          <w:tcPr>
            <w:tcW w:w="3909" w:type="dxa"/>
            <w:tcBorders>
              <w:top w:val="single" w:sz="4" w:space="0" w:color="auto"/>
              <w:left w:val="nil"/>
              <w:bottom w:val="single" w:sz="8" w:space="0" w:color="auto"/>
              <w:right w:val="single" w:sz="8" w:space="0" w:color="auto"/>
            </w:tcBorders>
            <w:vAlign w:val="center"/>
            <w:hideMark/>
          </w:tcPr>
          <w:p w14:paraId="74E3CEAC"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5.1: Public &amp; Nonprofit Marketing</w:t>
            </w:r>
          </w:p>
        </w:tc>
        <w:tc>
          <w:tcPr>
            <w:tcW w:w="6785" w:type="dxa"/>
            <w:tcBorders>
              <w:top w:val="single" w:sz="4" w:space="0" w:color="auto"/>
              <w:left w:val="nil"/>
              <w:bottom w:val="single" w:sz="8" w:space="0" w:color="auto"/>
              <w:right w:val="single" w:sz="8" w:space="0" w:color="auto"/>
            </w:tcBorders>
            <w:vAlign w:val="center"/>
            <w:hideMark/>
          </w:tcPr>
          <w:p w14:paraId="627C8921"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r>
      <w:tr w:rsidR="002E123C" w:rsidRPr="002E123C" w14:paraId="49AABC07" w14:textId="77777777" w:rsidTr="005700CE">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12E54D58"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vAlign w:val="center"/>
            <w:hideMark/>
          </w:tcPr>
          <w:p w14:paraId="01D4D9E7" w14:textId="0D6E386B"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Di, </w:t>
            </w:r>
            <w:r w:rsidR="00AE62F9">
              <w:rPr>
                <w:rFonts w:ascii="Calibri" w:eastAsia="Times New Roman" w:hAnsi="Calibri" w:cs="Calibri"/>
                <w:color w:val="000000"/>
                <w:sz w:val="20"/>
                <w:szCs w:val="20"/>
                <w:lang w:val="en-US" w:eastAsia="en-US"/>
              </w:rPr>
              <w:t>10</w:t>
            </w:r>
            <w:r w:rsidRPr="002E123C">
              <w:rPr>
                <w:rFonts w:ascii="Calibri" w:eastAsia="Times New Roman" w:hAnsi="Calibri" w:cs="Calibri"/>
                <w:color w:val="000000"/>
                <w:sz w:val="20"/>
                <w:szCs w:val="20"/>
                <w:lang w:val="en-US" w:eastAsia="en-US"/>
              </w:rPr>
              <w:t>.11.2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vAlign w:val="center"/>
            <w:hideMark/>
          </w:tcPr>
          <w:p w14:paraId="5DB8177B"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vAlign w:val="center"/>
            <w:hideMark/>
          </w:tcPr>
          <w:p w14:paraId="7A69BC19"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vAlign w:val="center"/>
            <w:hideMark/>
          </w:tcPr>
          <w:p w14:paraId="456209F0" w14:textId="46FFBB90" w:rsidR="001424D3"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5.2: ICNPO "Advocacy" &amp; Social Media Marketing</w:t>
            </w:r>
          </w:p>
        </w:tc>
        <w:tc>
          <w:tcPr>
            <w:tcW w:w="6785" w:type="dxa"/>
            <w:vMerge w:val="restart"/>
            <w:tcBorders>
              <w:top w:val="nil"/>
              <w:left w:val="single" w:sz="8" w:space="0" w:color="auto"/>
              <w:bottom w:val="single" w:sz="8" w:space="0" w:color="000000"/>
              <w:right w:val="single" w:sz="8" w:space="0" w:color="auto"/>
            </w:tcBorders>
            <w:vAlign w:val="center"/>
            <w:hideMark/>
          </w:tcPr>
          <w:p w14:paraId="5D240398" w14:textId="52595214" w:rsidR="001424D3" w:rsidRPr="002E123C" w:rsidRDefault="001424D3" w:rsidP="005700CE">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Guo, C., &amp; Saxton, G. D. (2017). Speaking and being heard: How nonprofit advocacy organizations gain attention on social media. </w:t>
            </w:r>
            <w:r w:rsidRPr="002E123C">
              <w:rPr>
                <w:rFonts w:ascii="Calibri" w:eastAsia="Times New Roman" w:hAnsi="Calibri" w:cs="Calibri"/>
                <w:i/>
                <w:iCs/>
                <w:color w:val="000000"/>
                <w:sz w:val="20"/>
                <w:szCs w:val="20"/>
                <w:lang w:val="en-US" w:eastAsia="en-US"/>
              </w:rPr>
              <w:t>Nonprofit and Voluntary Sector Quarterly</w:t>
            </w:r>
            <w:r w:rsidRPr="002E123C">
              <w:rPr>
                <w:rFonts w:ascii="Calibri" w:eastAsia="Times New Roman" w:hAnsi="Calibri" w:cs="Calibri"/>
                <w:color w:val="000000"/>
                <w:sz w:val="20"/>
                <w:szCs w:val="20"/>
                <w:lang w:val="en-US" w:eastAsia="en-US"/>
              </w:rPr>
              <w:t xml:space="preserve">, </w:t>
            </w:r>
            <w:r w:rsidRPr="002E123C">
              <w:rPr>
                <w:rFonts w:ascii="Calibri" w:eastAsia="Times New Roman" w:hAnsi="Calibri" w:cs="Calibri"/>
                <w:i/>
                <w:iCs/>
                <w:color w:val="000000"/>
                <w:sz w:val="20"/>
                <w:szCs w:val="20"/>
                <w:lang w:val="en-US" w:eastAsia="en-US"/>
              </w:rPr>
              <w:t>47</w:t>
            </w:r>
            <w:r w:rsidRPr="002E123C">
              <w:rPr>
                <w:rFonts w:ascii="Calibri" w:eastAsia="Times New Roman" w:hAnsi="Calibri" w:cs="Calibri"/>
                <w:color w:val="000000"/>
                <w:sz w:val="20"/>
                <w:szCs w:val="20"/>
                <w:lang w:val="en-US" w:eastAsia="en-US"/>
              </w:rPr>
              <w:t>(1), 5–26.</w:t>
            </w:r>
          </w:p>
        </w:tc>
      </w:tr>
      <w:tr w:rsidR="002E123C" w:rsidRPr="002E123C" w14:paraId="3B297133" w14:textId="77777777" w:rsidTr="001424D3">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35FC4245"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vAlign w:val="center"/>
            <w:hideMark/>
          </w:tcPr>
          <w:p w14:paraId="29870FDC" w14:textId="5EBECCC6"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Do, </w:t>
            </w:r>
            <w:r w:rsidR="00AE62F9">
              <w:rPr>
                <w:rFonts w:ascii="Calibri" w:eastAsia="Times New Roman" w:hAnsi="Calibri" w:cs="Calibri"/>
                <w:color w:val="000000"/>
                <w:sz w:val="20"/>
                <w:szCs w:val="20"/>
                <w:lang w:val="en-US" w:eastAsia="en-US"/>
              </w:rPr>
              <w:t>12</w:t>
            </w:r>
            <w:r w:rsidRPr="002E123C">
              <w:rPr>
                <w:rFonts w:ascii="Calibri" w:eastAsia="Times New Roman" w:hAnsi="Calibri" w:cs="Calibri"/>
                <w:color w:val="000000"/>
                <w:sz w:val="20"/>
                <w:szCs w:val="20"/>
                <w:lang w:val="en-US" w:eastAsia="en-US"/>
              </w:rPr>
              <w:t>.11.2</w:t>
            </w:r>
            <w:r w:rsidR="00AE62F9">
              <w:rPr>
                <w:rFonts w:ascii="Calibri" w:eastAsia="Times New Roman" w:hAnsi="Calibri" w:cs="Calibri"/>
                <w:color w:val="000000"/>
                <w:sz w:val="20"/>
                <w:szCs w:val="20"/>
                <w:lang w:val="en-US" w:eastAsia="en-US"/>
              </w:rPr>
              <w:t>6</w:t>
            </w:r>
          </w:p>
        </w:tc>
        <w:tc>
          <w:tcPr>
            <w:tcW w:w="576" w:type="dxa"/>
            <w:tcBorders>
              <w:top w:val="nil"/>
              <w:left w:val="nil"/>
              <w:bottom w:val="single" w:sz="8" w:space="0" w:color="auto"/>
              <w:right w:val="single" w:sz="8" w:space="0" w:color="auto"/>
            </w:tcBorders>
            <w:vAlign w:val="center"/>
            <w:hideMark/>
          </w:tcPr>
          <w:p w14:paraId="3D7826A4"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B1</w:t>
            </w:r>
          </w:p>
        </w:tc>
        <w:tc>
          <w:tcPr>
            <w:tcW w:w="539" w:type="dxa"/>
            <w:tcBorders>
              <w:top w:val="nil"/>
              <w:left w:val="nil"/>
              <w:bottom w:val="single" w:sz="8" w:space="0" w:color="auto"/>
              <w:right w:val="single" w:sz="8" w:space="0" w:color="auto"/>
            </w:tcBorders>
            <w:vAlign w:val="center"/>
            <w:hideMark/>
          </w:tcPr>
          <w:p w14:paraId="456F3280"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755" w:type="dxa"/>
            <w:tcBorders>
              <w:top w:val="nil"/>
              <w:left w:val="nil"/>
              <w:bottom w:val="single" w:sz="8" w:space="0" w:color="auto"/>
              <w:right w:val="single" w:sz="8" w:space="0" w:color="auto"/>
            </w:tcBorders>
            <w:vAlign w:val="center"/>
            <w:hideMark/>
          </w:tcPr>
          <w:p w14:paraId="55F138EF" w14:textId="0DD8725F"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768" w:type="dxa"/>
            <w:tcBorders>
              <w:top w:val="nil"/>
              <w:left w:val="nil"/>
              <w:bottom w:val="single" w:sz="8" w:space="0" w:color="auto"/>
              <w:right w:val="single" w:sz="8" w:space="0" w:color="auto"/>
            </w:tcBorders>
            <w:vAlign w:val="center"/>
            <w:hideMark/>
          </w:tcPr>
          <w:p w14:paraId="2221F9E6" w14:textId="2C37F498"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3909" w:type="dxa"/>
            <w:tcBorders>
              <w:top w:val="nil"/>
              <w:left w:val="nil"/>
              <w:bottom w:val="single" w:sz="8" w:space="0" w:color="auto"/>
              <w:right w:val="single" w:sz="8" w:space="0" w:color="auto"/>
            </w:tcBorders>
            <w:vAlign w:val="center"/>
            <w:hideMark/>
          </w:tcPr>
          <w:p w14:paraId="0C7CB490"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Übung 5</w:t>
            </w:r>
          </w:p>
        </w:tc>
        <w:tc>
          <w:tcPr>
            <w:tcW w:w="6785" w:type="dxa"/>
            <w:vMerge/>
            <w:tcBorders>
              <w:top w:val="nil"/>
              <w:left w:val="single" w:sz="8" w:space="0" w:color="auto"/>
              <w:bottom w:val="single" w:sz="8" w:space="0" w:color="000000"/>
              <w:right w:val="single" w:sz="8" w:space="0" w:color="auto"/>
            </w:tcBorders>
            <w:vAlign w:val="center"/>
            <w:hideMark/>
          </w:tcPr>
          <w:p w14:paraId="2727C125" w14:textId="77777777" w:rsidR="002E123C" w:rsidRPr="002E123C" w:rsidRDefault="002E123C" w:rsidP="002E123C">
            <w:pPr>
              <w:rPr>
                <w:rFonts w:ascii="Calibri" w:eastAsia="Times New Roman" w:hAnsi="Calibri" w:cs="Calibri"/>
                <w:color w:val="000000"/>
                <w:sz w:val="20"/>
                <w:szCs w:val="20"/>
                <w:lang w:val="en-US" w:eastAsia="en-US"/>
              </w:rPr>
            </w:pPr>
          </w:p>
        </w:tc>
      </w:tr>
      <w:tr w:rsidR="002E123C" w:rsidRPr="002E123C" w14:paraId="559612EB" w14:textId="77777777" w:rsidTr="001424D3">
        <w:trPr>
          <w:cantSplit/>
          <w:trHeight w:val="840"/>
        </w:trPr>
        <w:tc>
          <w:tcPr>
            <w:tcW w:w="55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FE87351"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6</w:t>
            </w:r>
          </w:p>
        </w:tc>
        <w:tc>
          <w:tcPr>
            <w:tcW w:w="1397" w:type="dxa"/>
            <w:tcBorders>
              <w:top w:val="nil"/>
              <w:left w:val="nil"/>
              <w:bottom w:val="single" w:sz="8" w:space="0" w:color="auto"/>
              <w:right w:val="single" w:sz="8" w:space="0" w:color="auto"/>
            </w:tcBorders>
            <w:shd w:val="clear" w:color="000000" w:fill="D9D9D9"/>
            <w:vAlign w:val="center"/>
            <w:hideMark/>
          </w:tcPr>
          <w:p w14:paraId="539CB055"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115" w:type="dxa"/>
            <w:gridSpan w:val="2"/>
            <w:tcBorders>
              <w:top w:val="single" w:sz="8" w:space="0" w:color="auto"/>
              <w:left w:val="nil"/>
              <w:bottom w:val="single" w:sz="8" w:space="0" w:color="auto"/>
              <w:right w:val="single" w:sz="8" w:space="0" w:color="000000"/>
            </w:tcBorders>
            <w:shd w:val="clear" w:color="000000" w:fill="D9D9D9"/>
            <w:vAlign w:val="center"/>
            <w:hideMark/>
          </w:tcPr>
          <w:p w14:paraId="3D2598C7"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c>
          <w:tcPr>
            <w:tcW w:w="1523" w:type="dxa"/>
            <w:gridSpan w:val="2"/>
            <w:tcBorders>
              <w:top w:val="single" w:sz="8" w:space="0" w:color="auto"/>
              <w:left w:val="nil"/>
              <w:bottom w:val="single" w:sz="8" w:space="0" w:color="auto"/>
              <w:right w:val="single" w:sz="8" w:space="0" w:color="000000"/>
            </w:tcBorders>
            <w:shd w:val="clear" w:color="000000" w:fill="D9D9D9"/>
            <w:vAlign w:val="center"/>
            <w:hideMark/>
          </w:tcPr>
          <w:p w14:paraId="6662D359"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Video</w:t>
            </w:r>
          </w:p>
        </w:tc>
        <w:tc>
          <w:tcPr>
            <w:tcW w:w="3909" w:type="dxa"/>
            <w:tcBorders>
              <w:top w:val="nil"/>
              <w:left w:val="nil"/>
              <w:bottom w:val="single" w:sz="8" w:space="0" w:color="auto"/>
              <w:right w:val="single" w:sz="8" w:space="0" w:color="auto"/>
            </w:tcBorders>
            <w:shd w:val="clear" w:color="000000" w:fill="D9D9D9"/>
            <w:vAlign w:val="center"/>
            <w:hideMark/>
          </w:tcPr>
          <w:p w14:paraId="7852DAFD"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VL 6.1: Nonprofit Finanzmanagement &amp; Fundraising</w:t>
            </w:r>
          </w:p>
        </w:tc>
        <w:tc>
          <w:tcPr>
            <w:tcW w:w="6785" w:type="dxa"/>
            <w:tcBorders>
              <w:top w:val="nil"/>
              <w:left w:val="nil"/>
              <w:bottom w:val="single" w:sz="8" w:space="0" w:color="auto"/>
              <w:right w:val="single" w:sz="8" w:space="0" w:color="auto"/>
            </w:tcBorders>
            <w:shd w:val="clear" w:color="000000" w:fill="D9D9D9"/>
            <w:vAlign w:val="center"/>
            <w:hideMark/>
          </w:tcPr>
          <w:p w14:paraId="1DA81E10"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r>
      <w:tr w:rsidR="002E123C" w:rsidRPr="002E123C" w14:paraId="5D3E997A" w14:textId="77777777" w:rsidTr="001424D3">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7960A9AB"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shd w:val="clear" w:color="000000" w:fill="D9D9D9"/>
            <w:vAlign w:val="center"/>
            <w:hideMark/>
          </w:tcPr>
          <w:p w14:paraId="0C59FF55" w14:textId="5E599B32"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Di, </w:t>
            </w:r>
            <w:r w:rsidR="00AE62F9">
              <w:rPr>
                <w:rFonts w:ascii="Calibri" w:eastAsia="Times New Roman" w:hAnsi="Calibri" w:cs="Calibri"/>
                <w:color w:val="000000"/>
                <w:sz w:val="20"/>
                <w:szCs w:val="20"/>
                <w:lang w:val="en-US" w:eastAsia="en-US"/>
              </w:rPr>
              <w:t>24</w:t>
            </w:r>
            <w:r w:rsidRPr="002E123C">
              <w:rPr>
                <w:rFonts w:ascii="Calibri" w:eastAsia="Times New Roman" w:hAnsi="Calibri" w:cs="Calibri"/>
                <w:color w:val="000000"/>
                <w:sz w:val="20"/>
                <w:szCs w:val="20"/>
                <w:lang w:val="en-US" w:eastAsia="en-US"/>
              </w:rPr>
              <w:t>.11.2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shd w:val="clear" w:color="000000" w:fill="D9D9D9"/>
            <w:vAlign w:val="center"/>
            <w:hideMark/>
          </w:tcPr>
          <w:p w14:paraId="73A51D3E"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shd w:val="clear" w:color="000000" w:fill="D9D9D9"/>
            <w:vAlign w:val="center"/>
            <w:hideMark/>
          </w:tcPr>
          <w:p w14:paraId="205FCAA9"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shd w:val="clear" w:color="000000" w:fill="D9D9D9"/>
            <w:vAlign w:val="center"/>
            <w:hideMark/>
          </w:tcPr>
          <w:p w14:paraId="15EE880B" w14:textId="77777777" w:rsidR="002E123C" w:rsidRPr="002E123C" w:rsidRDefault="002E123C" w:rsidP="002E123C">
            <w:pPr>
              <w:rPr>
                <w:rFonts w:ascii="Calibri" w:eastAsia="Times New Roman" w:hAnsi="Calibri" w:cs="Calibri"/>
                <w:color w:val="000000"/>
                <w:sz w:val="20"/>
                <w:szCs w:val="20"/>
                <w:lang w:eastAsia="en-US"/>
              </w:rPr>
            </w:pPr>
            <w:r w:rsidRPr="002E123C">
              <w:rPr>
                <w:rFonts w:ascii="Calibri" w:eastAsia="Times New Roman" w:hAnsi="Calibri" w:cs="Calibri"/>
                <w:color w:val="000000"/>
                <w:sz w:val="20"/>
                <w:szCs w:val="20"/>
                <w:lang w:eastAsia="en-US"/>
              </w:rPr>
              <w:t>VL 6.2: ICNPO "Soziale Dienste" und Spendenbriefe</w:t>
            </w:r>
          </w:p>
        </w:tc>
        <w:tc>
          <w:tcPr>
            <w:tcW w:w="678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7AE5CEE1"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Lu, J. (2016). The Philanthropic Consequence of Government Grants to Nonprofit Organizations: A Meta‐Analysis. </w:t>
            </w:r>
            <w:r w:rsidRPr="002E123C">
              <w:rPr>
                <w:rFonts w:ascii="Calibri" w:eastAsia="Times New Roman" w:hAnsi="Calibri" w:cs="Calibri"/>
                <w:i/>
                <w:iCs/>
                <w:color w:val="000000"/>
                <w:sz w:val="20"/>
                <w:szCs w:val="20"/>
                <w:lang w:val="en-US" w:eastAsia="en-US"/>
              </w:rPr>
              <w:t>Nonprofit Management and Leadership</w:t>
            </w:r>
            <w:r w:rsidRPr="002E123C">
              <w:rPr>
                <w:rFonts w:ascii="Calibri" w:eastAsia="Times New Roman" w:hAnsi="Calibri" w:cs="Calibri"/>
                <w:color w:val="000000"/>
                <w:sz w:val="20"/>
                <w:szCs w:val="20"/>
                <w:lang w:val="en-US" w:eastAsia="en-US"/>
              </w:rPr>
              <w:t>, 26(4), 381–400.</w:t>
            </w:r>
          </w:p>
        </w:tc>
      </w:tr>
      <w:tr w:rsidR="002E123C" w:rsidRPr="002E123C" w14:paraId="3BA1A25E" w14:textId="77777777" w:rsidTr="001424D3">
        <w:trPr>
          <w:cantSplit/>
          <w:trHeight w:val="564"/>
        </w:trPr>
        <w:tc>
          <w:tcPr>
            <w:tcW w:w="551" w:type="dxa"/>
            <w:vMerge/>
            <w:tcBorders>
              <w:top w:val="nil"/>
              <w:left w:val="single" w:sz="8" w:space="0" w:color="auto"/>
              <w:bottom w:val="single" w:sz="8" w:space="0" w:color="000000"/>
              <w:right w:val="single" w:sz="8" w:space="0" w:color="auto"/>
            </w:tcBorders>
            <w:vAlign w:val="center"/>
            <w:hideMark/>
          </w:tcPr>
          <w:p w14:paraId="4592D462" w14:textId="77777777" w:rsidR="002E123C" w:rsidRPr="002E123C" w:rsidRDefault="002E123C" w:rsidP="002E123C">
            <w:pPr>
              <w:rPr>
                <w:rFonts w:ascii="Calibri" w:eastAsia="Times New Roman" w:hAnsi="Calibri" w:cs="Calibri"/>
                <w:color w:val="000000"/>
                <w:sz w:val="20"/>
                <w:szCs w:val="20"/>
                <w:lang w:val="en-US" w:eastAsia="en-US"/>
              </w:rPr>
            </w:pPr>
          </w:p>
        </w:tc>
        <w:tc>
          <w:tcPr>
            <w:tcW w:w="1397" w:type="dxa"/>
            <w:tcBorders>
              <w:top w:val="nil"/>
              <w:left w:val="nil"/>
              <w:bottom w:val="single" w:sz="8" w:space="0" w:color="auto"/>
              <w:right w:val="single" w:sz="8" w:space="0" w:color="auto"/>
            </w:tcBorders>
            <w:shd w:val="clear" w:color="000000" w:fill="D9D9D9"/>
            <w:vAlign w:val="center"/>
            <w:hideMark/>
          </w:tcPr>
          <w:p w14:paraId="2CEA7F21" w14:textId="7840C850"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Do, 2</w:t>
            </w:r>
            <w:r w:rsidR="00AE62F9">
              <w:rPr>
                <w:rFonts w:ascii="Calibri" w:eastAsia="Times New Roman" w:hAnsi="Calibri" w:cs="Calibri"/>
                <w:color w:val="000000"/>
                <w:sz w:val="20"/>
                <w:szCs w:val="20"/>
                <w:lang w:val="en-US" w:eastAsia="en-US"/>
              </w:rPr>
              <w:t>6</w:t>
            </w:r>
            <w:r w:rsidRPr="002E123C">
              <w:rPr>
                <w:rFonts w:ascii="Calibri" w:eastAsia="Times New Roman" w:hAnsi="Calibri" w:cs="Calibri"/>
                <w:color w:val="000000"/>
                <w:sz w:val="20"/>
                <w:szCs w:val="20"/>
                <w:lang w:val="en-US" w:eastAsia="en-US"/>
              </w:rPr>
              <w:t>.11.2</w:t>
            </w:r>
            <w:r w:rsidR="00AE62F9">
              <w:rPr>
                <w:rFonts w:ascii="Calibri" w:eastAsia="Times New Roman" w:hAnsi="Calibri" w:cs="Calibri"/>
                <w:color w:val="000000"/>
                <w:sz w:val="20"/>
                <w:szCs w:val="20"/>
                <w:lang w:val="en-US" w:eastAsia="en-US"/>
              </w:rPr>
              <w:t>6</w:t>
            </w:r>
          </w:p>
        </w:tc>
        <w:tc>
          <w:tcPr>
            <w:tcW w:w="576" w:type="dxa"/>
            <w:tcBorders>
              <w:top w:val="nil"/>
              <w:left w:val="nil"/>
              <w:bottom w:val="single" w:sz="8" w:space="0" w:color="auto"/>
              <w:right w:val="single" w:sz="8" w:space="0" w:color="auto"/>
            </w:tcBorders>
            <w:shd w:val="clear" w:color="000000" w:fill="D9D9D9"/>
            <w:vAlign w:val="center"/>
            <w:hideMark/>
          </w:tcPr>
          <w:p w14:paraId="3B1BF26D"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B1</w:t>
            </w:r>
          </w:p>
        </w:tc>
        <w:tc>
          <w:tcPr>
            <w:tcW w:w="539" w:type="dxa"/>
            <w:tcBorders>
              <w:top w:val="nil"/>
              <w:left w:val="nil"/>
              <w:bottom w:val="single" w:sz="8" w:space="0" w:color="auto"/>
              <w:right w:val="single" w:sz="8" w:space="0" w:color="auto"/>
            </w:tcBorders>
            <w:shd w:val="clear" w:color="000000" w:fill="D9D9D9"/>
            <w:vAlign w:val="center"/>
            <w:hideMark/>
          </w:tcPr>
          <w:p w14:paraId="3A30067B"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755" w:type="dxa"/>
            <w:tcBorders>
              <w:top w:val="nil"/>
              <w:left w:val="nil"/>
              <w:bottom w:val="single" w:sz="8" w:space="0" w:color="auto"/>
              <w:right w:val="single" w:sz="8" w:space="0" w:color="auto"/>
            </w:tcBorders>
            <w:shd w:val="clear" w:color="000000" w:fill="D9D9D9"/>
            <w:vAlign w:val="center"/>
            <w:hideMark/>
          </w:tcPr>
          <w:p w14:paraId="5F757014" w14:textId="500DEF41"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768" w:type="dxa"/>
            <w:tcBorders>
              <w:top w:val="nil"/>
              <w:left w:val="nil"/>
              <w:bottom w:val="single" w:sz="8" w:space="0" w:color="auto"/>
              <w:right w:val="single" w:sz="8" w:space="0" w:color="auto"/>
            </w:tcBorders>
            <w:shd w:val="clear" w:color="000000" w:fill="D9D9D9"/>
            <w:vAlign w:val="center"/>
            <w:hideMark/>
          </w:tcPr>
          <w:p w14:paraId="37598F79" w14:textId="44E3D600"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O13</w:t>
            </w:r>
            <w:r w:rsidR="00EC6980">
              <w:rPr>
                <w:rFonts w:ascii="Calibri" w:eastAsia="Times New Roman" w:hAnsi="Calibri" w:cs="Calibri"/>
                <w:color w:val="000000"/>
                <w:sz w:val="20"/>
                <w:szCs w:val="20"/>
                <w:lang w:val="en-US" w:eastAsia="en-US"/>
              </w:rPr>
              <w:t>3</w:t>
            </w:r>
          </w:p>
        </w:tc>
        <w:tc>
          <w:tcPr>
            <w:tcW w:w="3909" w:type="dxa"/>
            <w:tcBorders>
              <w:top w:val="nil"/>
              <w:left w:val="nil"/>
              <w:bottom w:val="single" w:sz="8" w:space="0" w:color="auto"/>
              <w:right w:val="single" w:sz="8" w:space="0" w:color="auto"/>
            </w:tcBorders>
            <w:shd w:val="clear" w:color="000000" w:fill="D9D9D9"/>
            <w:vAlign w:val="center"/>
            <w:hideMark/>
          </w:tcPr>
          <w:p w14:paraId="01E1F77E"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Übung 6</w:t>
            </w:r>
          </w:p>
        </w:tc>
        <w:tc>
          <w:tcPr>
            <w:tcW w:w="6785" w:type="dxa"/>
            <w:vMerge/>
            <w:tcBorders>
              <w:top w:val="nil"/>
              <w:left w:val="single" w:sz="8" w:space="0" w:color="auto"/>
              <w:bottom w:val="single" w:sz="8" w:space="0" w:color="000000"/>
              <w:right w:val="single" w:sz="8" w:space="0" w:color="auto"/>
            </w:tcBorders>
            <w:vAlign w:val="center"/>
            <w:hideMark/>
          </w:tcPr>
          <w:p w14:paraId="54E04AC7" w14:textId="77777777" w:rsidR="002E123C" w:rsidRPr="002E123C" w:rsidRDefault="002E123C" w:rsidP="002E123C">
            <w:pPr>
              <w:rPr>
                <w:rFonts w:ascii="Calibri" w:eastAsia="Times New Roman" w:hAnsi="Calibri" w:cs="Calibri"/>
                <w:color w:val="000000"/>
                <w:sz w:val="20"/>
                <w:szCs w:val="20"/>
                <w:lang w:val="en-US" w:eastAsia="en-US"/>
              </w:rPr>
            </w:pPr>
          </w:p>
        </w:tc>
      </w:tr>
      <w:tr w:rsidR="002E123C" w:rsidRPr="002E123C" w14:paraId="63C4750D" w14:textId="77777777" w:rsidTr="001424D3">
        <w:trPr>
          <w:cantSplit/>
          <w:trHeight w:val="300"/>
        </w:trPr>
        <w:tc>
          <w:tcPr>
            <w:tcW w:w="551" w:type="dxa"/>
            <w:tcBorders>
              <w:top w:val="nil"/>
              <w:left w:val="single" w:sz="8" w:space="0" w:color="auto"/>
              <w:bottom w:val="single" w:sz="8" w:space="0" w:color="auto"/>
              <w:right w:val="single" w:sz="8" w:space="0" w:color="auto"/>
            </w:tcBorders>
            <w:shd w:val="clear" w:color="000000" w:fill="99B76C"/>
            <w:vAlign w:val="center"/>
            <w:hideMark/>
          </w:tcPr>
          <w:p w14:paraId="42DEB41C"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7</w:t>
            </w:r>
          </w:p>
        </w:tc>
        <w:tc>
          <w:tcPr>
            <w:tcW w:w="1397" w:type="dxa"/>
            <w:tcBorders>
              <w:top w:val="nil"/>
              <w:left w:val="nil"/>
              <w:bottom w:val="single" w:sz="8" w:space="0" w:color="auto"/>
              <w:right w:val="single" w:sz="8" w:space="0" w:color="auto"/>
            </w:tcBorders>
            <w:shd w:val="clear" w:color="000000" w:fill="99B76C"/>
            <w:vAlign w:val="center"/>
            <w:hideMark/>
          </w:tcPr>
          <w:p w14:paraId="74B06658" w14:textId="3049A472"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xml:space="preserve">Di., </w:t>
            </w:r>
            <w:r w:rsidR="00AE62F9">
              <w:rPr>
                <w:rFonts w:ascii="Calibri" w:eastAsia="Times New Roman" w:hAnsi="Calibri" w:cs="Calibri"/>
                <w:color w:val="000000"/>
                <w:sz w:val="20"/>
                <w:szCs w:val="20"/>
                <w:lang w:val="en-US" w:eastAsia="en-US"/>
              </w:rPr>
              <w:t>01</w:t>
            </w:r>
            <w:r w:rsidRPr="002E123C">
              <w:rPr>
                <w:rFonts w:ascii="Calibri" w:eastAsia="Times New Roman" w:hAnsi="Calibri" w:cs="Calibri"/>
                <w:color w:val="000000"/>
                <w:sz w:val="20"/>
                <w:szCs w:val="20"/>
                <w:lang w:val="en-US" w:eastAsia="en-US"/>
              </w:rPr>
              <w:t>.1</w:t>
            </w:r>
            <w:r w:rsidR="00AE62F9">
              <w:rPr>
                <w:rFonts w:ascii="Calibri" w:eastAsia="Times New Roman" w:hAnsi="Calibri" w:cs="Calibri"/>
                <w:color w:val="000000"/>
                <w:sz w:val="20"/>
                <w:szCs w:val="20"/>
                <w:lang w:val="en-US" w:eastAsia="en-US"/>
              </w:rPr>
              <w:t>2</w:t>
            </w:r>
            <w:r w:rsidRPr="002E123C">
              <w:rPr>
                <w:rFonts w:ascii="Calibri" w:eastAsia="Times New Roman" w:hAnsi="Calibri" w:cs="Calibri"/>
                <w:color w:val="000000"/>
                <w:sz w:val="20"/>
                <w:szCs w:val="20"/>
                <w:lang w:val="en-US" w:eastAsia="en-US"/>
              </w:rPr>
              <w:t>.2</w:t>
            </w:r>
            <w:r w:rsidR="00AE62F9">
              <w:rPr>
                <w:rFonts w:ascii="Calibri" w:eastAsia="Times New Roman" w:hAnsi="Calibri" w:cs="Calibri"/>
                <w:color w:val="000000"/>
                <w:sz w:val="20"/>
                <w:szCs w:val="20"/>
                <w:lang w:val="en-US" w:eastAsia="en-US"/>
              </w:rPr>
              <w:t>6</w:t>
            </w:r>
          </w:p>
        </w:tc>
        <w:tc>
          <w:tcPr>
            <w:tcW w:w="1115" w:type="dxa"/>
            <w:gridSpan w:val="2"/>
            <w:tcBorders>
              <w:top w:val="single" w:sz="8" w:space="0" w:color="auto"/>
              <w:left w:val="nil"/>
              <w:bottom w:val="single" w:sz="8" w:space="0" w:color="auto"/>
              <w:right w:val="single" w:sz="8" w:space="0" w:color="000000"/>
            </w:tcBorders>
            <w:shd w:val="clear" w:color="000000" w:fill="99B76C"/>
            <w:vAlign w:val="center"/>
            <w:hideMark/>
          </w:tcPr>
          <w:p w14:paraId="2E532572"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B2</w:t>
            </w:r>
          </w:p>
        </w:tc>
        <w:tc>
          <w:tcPr>
            <w:tcW w:w="1523" w:type="dxa"/>
            <w:gridSpan w:val="2"/>
            <w:tcBorders>
              <w:top w:val="single" w:sz="8" w:space="0" w:color="auto"/>
              <w:left w:val="nil"/>
              <w:bottom w:val="single" w:sz="8" w:space="0" w:color="auto"/>
              <w:right w:val="single" w:sz="8" w:space="0" w:color="000000"/>
            </w:tcBorders>
            <w:shd w:val="clear" w:color="000000" w:fill="99B76C"/>
            <w:vAlign w:val="center"/>
            <w:hideMark/>
          </w:tcPr>
          <w:p w14:paraId="46D05A69" w14:textId="77777777" w:rsidR="002E123C" w:rsidRPr="002E123C" w:rsidRDefault="002E123C" w:rsidP="002E123C">
            <w:pPr>
              <w:jc w:val="cente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O151</w:t>
            </w:r>
          </w:p>
        </w:tc>
        <w:tc>
          <w:tcPr>
            <w:tcW w:w="3909" w:type="dxa"/>
            <w:tcBorders>
              <w:top w:val="nil"/>
              <w:left w:val="nil"/>
              <w:bottom w:val="single" w:sz="8" w:space="0" w:color="auto"/>
              <w:right w:val="single" w:sz="8" w:space="0" w:color="auto"/>
            </w:tcBorders>
            <w:shd w:val="clear" w:color="000000" w:fill="99B76C"/>
            <w:vAlign w:val="center"/>
            <w:hideMark/>
          </w:tcPr>
          <w:p w14:paraId="4229395F"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Wrap-up</w:t>
            </w:r>
          </w:p>
        </w:tc>
        <w:tc>
          <w:tcPr>
            <w:tcW w:w="6785" w:type="dxa"/>
            <w:tcBorders>
              <w:top w:val="nil"/>
              <w:left w:val="nil"/>
              <w:bottom w:val="single" w:sz="8" w:space="0" w:color="auto"/>
              <w:right w:val="single" w:sz="8" w:space="0" w:color="auto"/>
            </w:tcBorders>
            <w:shd w:val="clear" w:color="000000" w:fill="99B76C"/>
            <w:vAlign w:val="center"/>
            <w:hideMark/>
          </w:tcPr>
          <w:p w14:paraId="428AD970" w14:textId="77777777" w:rsidR="002E123C" w:rsidRPr="002E123C" w:rsidRDefault="002E123C" w:rsidP="002E123C">
            <w:pPr>
              <w:rPr>
                <w:rFonts w:ascii="Calibri" w:eastAsia="Times New Roman" w:hAnsi="Calibri" w:cs="Calibri"/>
                <w:color w:val="000000"/>
                <w:sz w:val="20"/>
                <w:szCs w:val="20"/>
                <w:lang w:val="en-US" w:eastAsia="en-US"/>
              </w:rPr>
            </w:pPr>
            <w:r w:rsidRPr="002E123C">
              <w:rPr>
                <w:rFonts w:ascii="Calibri" w:eastAsia="Times New Roman" w:hAnsi="Calibri" w:cs="Calibri"/>
                <w:color w:val="000000"/>
                <w:sz w:val="20"/>
                <w:szCs w:val="20"/>
                <w:lang w:val="en-US" w:eastAsia="en-US"/>
              </w:rPr>
              <w:t> </w:t>
            </w:r>
          </w:p>
        </w:tc>
      </w:tr>
    </w:tbl>
    <w:p w14:paraId="63DC584C" w14:textId="77777777" w:rsidR="002E123C" w:rsidRDefault="002E123C" w:rsidP="002E123C">
      <w:pPr>
        <w:rPr>
          <w:lang w:eastAsia="en-US"/>
        </w:rPr>
      </w:pPr>
    </w:p>
    <w:p w14:paraId="0943A2E3" w14:textId="77777777" w:rsidR="002E123C" w:rsidRDefault="002E123C" w:rsidP="002E123C">
      <w:pPr>
        <w:rPr>
          <w:lang w:eastAsia="en-US"/>
        </w:rPr>
      </w:pPr>
    </w:p>
    <w:p w14:paraId="3D552B45" w14:textId="6E689A49" w:rsidR="002E123C" w:rsidRDefault="002E123C">
      <w:pPr>
        <w:rPr>
          <w:lang w:eastAsia="en-US"/>
        </w:rPr>
      </w:pPr>
    </w:p>
    <w:p w14:paraId="3AD96B3C" w14:textId="2F11BA9A" w:rsidR="00DA1105" w:rsidRDefault="00DA1105" w:rsidP="00515742">
      <w:pPr>
        <w:rPr>
          <w:rFonts w:asciiTheme="majorHAnsi" w:hAnsiTheme="majorHAnsi" w:cstheme="majorHAnsi"/>
          <w:sz w:val="2"/>
          <w:szCs w:val="2"/>
        </w:rPr>
      </w:pPr>
    </w:p>
    <w:p w14:paraId="5CDE8346" w14:textId="77777777" w:rsidR="00515742" w:rsidRDefault="00515742" w:rsidP="00515742">
      <w:pPr>
        <w:rPr>
          <w:rFonts w:asciiTheme="majorHAnsi" w:hAnsiTheme="majorHAnsi" w:cstheme="majorHAnsi"/>
          <w:sz w:val="2"/>
          <w:szCs w:val="2"/>
        </w:rPr>
      </w:pPr>
    </w:p>
    <w:p w14:paraId="57CDBFE7" w14:textId="77777777" w:rsidR="00515742" w:rsidRDefault="00515742" w:rsidP="00515742">
      <w:pPr>
        <w:rPr>
          <w:rFonts w:asciiTheme="majorHAnsi" w:hAnsiTheme="majorHAnsi" w:cstheme="majorHAnsi"/>
          <w:sz w:val="2"/>
          <w:szCs w:val="2"/>
        </w:rPr>
      </w:pPr>
    </w:p>
    <w:p w14:paraId="27EE7417" w14:textId="77777777" w:rsidR="00515742" w:rsidRPr="00CB3584" w:rsidRDefault="00515742" w:rsidP="00515742">
      <w:pPr>
        <w:rPr>
          <w:rFonts w:asciiTheme="majorHAnsi" w:hAnsiTheme="majorHAnsi" w:cstheme="majorHAnsi"/>
          <w:sz w:val="2"/>
          <w:szCs w:val="2"/>
        </w:rPr>
      </w:pPr>
    </w:p>
    <w:sectPr w:rsidR="00515742" w:rsidRPr="00CB3584" w:rsidSect="002E123C">
      <w:pgSz w:w="16840" w:h="11900" w:orient="landscape"/>
      <w:pgMar w:top="1418" w:right="1673" w:bottom="993" w:left="113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AF01" w14:textId="77777777" w:rsidR="002A2E64" w:rsidRDefault="002A2E64" w:rsidP="00890EEA">
      <w:r>
        <w:separator/>
      </w:r>
    </w:p>
  </w:endnote>
  <w:endnote w:type="continuationSeparator" w:id="0">
    <w:p w14:paraId="2A3D3F93" w14:textId="77777777" w:rsidR="002A2E64" w:rsidRDefault="002A2E64" w:rsidP="0089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4FCA" w14:textId="77777777" w:rsidR="002A2E64" w:rsidRDefault="002A2E64" w:rsidP="00890EEA">
      <w:r>
        <w:separator/>
      </w:r>
    </w:p>
  </w:footnote>
  <w:footnote w:type="continuationSeparator" w:id="0">
    <w:p w14:paraId="411BCDE2" w14:textId="77777777" w:rsidR="002A2E64" w:rsidRDefault="002A2E64" w:rsidP="00890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F1E" w14:textId="18B31EB6" w:rsidR="00A61A33" w:rsidRDefault="002A638F">
    <w:pPr>
      <w:pStyle w:val="Kopfzeile"/>
    </w:pPr>
    <w:r w:rsidRPr="000E1FBF">
      <w:rPr>
        <w:noProof/>
      </w:rPr>
      <w:drawing>
        <wp:anchor distT="0" distB="0" distL="114300" distR="114300" simplePos="0" relativeHeight="251663360" behindDoc="0" locked="0" layoutInCell="1" allowOverlap="1" wp14:anchorId="1A87939D" wp14:editId="64CB72C6">
          <wp:simplePos x="0" y="0"/>
          <wp:positionH relativeFrom="margin">
            <wp:align>right</wp:align>
          </wp:positionH>
          <wp:positionV relativeFrom="paragraph">
            <wp:posOffset>-187380</wp:posOffset>
          </wp:positionV>
          <wp:extent cx="1526651" cy="573094"/>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_Organisation\Alle Mitarbeiter\Denys\Briefköpfe\Rechnungswese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26651" cy="5730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D34" w:rsidRPr="000E1FBF">
      <w:rPr>
        <w:noProof/>
      </w:rPr>
      <w:drawing>
        <wp:anchor distT="0" distB="0" distL="114300" distR="114300" simplePos="0" relativeHeight="251662336" behindDoc="0" locked="0" layoutInCell="1" allowOverlap="1" wp14:anchorId="7296BC79" wp14:editId="1EDCB154">
          <wp:simplePos x="0" y="0"/>
          <wp:positionH relativeFrom="margin">
            <wp:posOffset>-248092</wp:posOffset>
          </wp:positionH>
          <wp:positionV relativeFrom="paragraph">
            <wp:posOffset>-354634</wp:posOffset>
          </wp:positionV>
          <wp:extent cx="2305878" cy="903973"/>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_Organisation\Alle Mitarbeiter\Denys\Briefköpfe\04_UM_FFB_DE_Schwarz.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5878" cy="9039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B1342"/>
    <w:multiLevelType w:val="hybridMultilevel"/>
    <w:tmpl w:val="1A8E2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91DBE"/>
    <w:multiLevelType w:val="hybridMultilevel"/>
    <w:tmpl w:val="556EB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6876BB"/>
    <w:multiLevelType w:val="hybridMultilevel"/>
    <w:tmpl w:val="5BC06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73130C"/>
    <w:multiLevelType w:val="hybridMultilevel"/>
    <w:tmpl w:val="D452CB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426A83"/>
    <w:multiLevelType w:val="hybridMultilevel"/>
    <w:tmpl w:val="FA1CCF6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7721C68"/>
    <w:multiLevelType w:val="hybridMultilevel"/>
    <w:tmpl w:val="E9F4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C1D1F"/>
    <w:multiLevelType w:val="hybridMultilevel"/>
    <w:tmpl w:val="C6487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C24D0"/>
    <w:multiLevelType w:val="hybridMultilevel"/>
    <w:tmpl w:val="BD90D220"/>
    <w:lvl w:ilvl="0" w:tplc="0EBC9306">
      <w:start w:val="5"/>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AD2E9A"/>
    <w:multiLevelType w:val="hybridMultilevel"/>
    <w:tmpl w:val="AB243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9374EB"/>
    <w:multiLevelType w:val="hybridMultilevel"/>
    <w:tmpl w:val="6A98C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553C5"/>
    <w:multiLevelType w:val="hybridMultilevel"/>
    <w:tmpl w:val="C8E6C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5F1090"/>
    <w:multiLevelType w:val="hybridMultilevel"/>
    <w:tmpl w:val="1706B6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085841"/>
    <w:multiLevelType w:val="hybridMultilevel"/>
    <w:tmpl w:val="53C65D7C"/>
    <w:lvl w:ilvl="0" w:tplc="EB56D54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F37BE"/>
    <w:multiLevelType w:val="hybridMultilevel"/>
    <w:tmpl w:val="70FE3122"/>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00C83"/>
    <w:multiLevelType w:val="hybridMultilevel"/>
    <w:tmpl w:val="BEAAF6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3F350985"/>
    <w:multiLevelType w:val="hybridMultilevel"/>
    <w:tmpl w:val="EBEC6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B7E53A7"/>
    <w:multiLevelType w:val="hybridMultilevel"/>
    <w:tmpl w:val="8BFE0A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E5C61"/>
    <w:multiLevelType w:val="hybridMultilevel"/>
    <w:tmpl w:val="7066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DC727D"/>
    <w:multiLevelType w:val="hybridMultilevel"/>
    <w:tmpl w:val="E82C68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55601190"/>
    <w:multiLevelType w:val="hybridMultilevel"/>
    <w:tmpl w:val="11EE59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5F31A90"/>
    <w:multiLevelType w:val="hybridMultilevel"/>
    <w:tmpl w:val="7D5A5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B23E58"/>
    <w:multiLevelType w:val="hybridMultilevel"/>
    <w:tmpl w:val="C9E046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717EDB"/>
    <w:multiLevelType w:val="hybridMultilevel"/>
    <w:tmpl w:val="C2EEC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5667F6"/>
    <w:multiLevelType w:val="hybridMultilevel"/>
    <w:tmpl w:val="2CCAA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B85442B"/>
    <w:multiLevelType w:val="hybridMultilevel"/>
    <w:tmpl w:val="EA4045AE"/>
    <w:lvl w:ilvl="0" w:tplc="0407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710B2D"/>
    <w:multiLevelType w:val="hybridMultilevel"/>
    <w:tmpl w:val="D4B0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9801F1"/>
    <w:multiLevelType w:val="hybridMultilevel"/>
    <w:tmpl w:val="5704C72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7F7206E"/>
    <w:multiLevelType w:val="multilevel"/>
    <w:tmpl w:val="04070025"/>
    <w:lvl w:ilvl="0">
      <w:start w:val="1"/>
      <w:numFmt w:val="decimal"/>
      <w:pStyle w:val="berschrift1"/>
      <w:lvlText w:val="%1"/>
      <w:lvlJc w:val="left"/>
      <w:pPr>
        <w:ind w:left="3126" w:hanging="432"/>
      </w:pPr>
      <w:rPr>
        <w:rFonts w:cs="Times New Roman"/>
      </w:rPr>
    </w:lvl>
    <w:lvl w:ilvl="1">
      <w:start w:val="1"/>
      <w:numFmt w:val="decimal"/>
      <w:pStyle w:val="berschrift2"/>
      <w:lvlText w:val="%1.%2"/>
      <w:lvlJc w:val="left"/>
      <w:pPr>
        <w:ind w:left="576" w:hanging="576"/>
      </w:pPr>
      <w:rPr>
        <w:rFonts w:cs="Times New Roman"/>
      </w:rPr>
    </w:lvl>
    <w:lvl w:ilvl="2">
      <w:start w:val="1"/>
      <w:numFmt w:val="decimal"/>
      <w:pStyle w:val="berschrift3"/>
      <w:lvlText w:val="%1.%2.%3"/>
      <w:lvlJc w:val="left"/>
      <w:pPr>
        <w:ind w:left="720" w:hanging="720"/>
      </w:pPr>
      <w:rPr>
        <w:rFonts w:cs="Times New Roman"/>
      </w:rPr>
    </w:lvl>
    <w:lvl w:ilvl="3">
      <w:start w:val="1"/>
      <w:numFmt w:val="decimal"/>
      <w:pStyle w:val="berschrift4"/>
      <w:lvlText w:val="%1.%2.%3.%4"/>
      <w:lvlJc w:val="left"/>
      <w:pPr>
        <w:ind w:left="171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29" w15:restartNumberingAfterBreak="0">
    <w:nsid w:val="7CCA246D"/>
    <w:multiLevelType w:val="hybridMultilevel"/>
    <w:tmpl w:val="0EF8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D0729C"/>
    <w:multiLevelType w:val="hybridMultilevel"/>
    <w:tmpl w:val="3ACE6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FA79F2"/>
    <w:multiLevelType w:val="hybridMultilevel"/>
    <w:tmpl w:val="F392C87E"/>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145439">
    <w:abstractNumId w:val="26"/>
  </w:num>
  <w:num w:numId="2" w16cid:durableId="998927053">
    <w:abstractNumId w:val="24"/>
  </w:num>
  <w:num w:numId="3" w16cid:durableId="1885946332">
    <w:abstractNumId w:val="8"/>
  </w:num>
  <w:num w:numId="4" w16cid:durableId="744187649">
    <w:abstractNumId w:val="3"/>
  </w:num>
  <w:num w:numId="5" w16cid:durableId="1029062908">
    <w:abstractNumId w:val="11"/>
  </w:num>
  <w:num w:numId="6" w16cid:durableId="557328422">
    <w:abstractNumId w:val="12"/>
  </w:num>
  <w:num w:numId="7" w16cid:durableId="920453238">
    <w:abstractNumId w:val="17"/>
  </w:num>
  <w:num w:numId="8" w16cid:durableId="130631887">
    <w:abstractNumId w:val="15"/>
  </w:num>
  <w:num w:numId="9" w16cid:durableId="2033804194">
    <w:abstractNumId w:val="22"/>
  </w:num>
  <w:num w:numId="10" w16cid:durableId="981423284">
    <w:abstractNumId w:val="16"/>
  </w:num>
  <w:num w:numId="11" w16cid:durableId="1041512884">
    <w:abstractNumId w:val="4"/>
  </w:num>
  <w:num w:numId="12" w16cid:durableId="1856653520">
    <w:abstractNumId w:val="2"/>
  </w:num>
  <w:num w:numId="13" w16cid:durableId="400058248">
    <w:abstractNumId w:val="27"/>
  </w:num>
  <w:num w:numId="14" w16cid:durableId="33626366">
    <w:abstractNumId w:val="0"/>
  </w:num>
  <w:num w:numId="15" w16cid:durableId="1460106685">
    <w:abstractNumId w:val="20"/>
  </w:num>
  <w:num w:numId="16" w16cid:durableId="2006397118">
    <w:abstractNumId w:val="28"/>
  </w:num>
  <w:num w:numId="17" w16cid:durableId="30958301">
    <w:abstractNumId w:val="9"/>
  </w:num>
  <w:num w:numId="18" w16cid:durableId="1184593876">
    <w:abstractNumId w:val="30"/>
  </w:num>
  <w:num w:numId="19" w16cid:durableId="934555356">
    <w:abstractNumId w:val="5"/>
  </w:num>
  <w:num w:numId="20" w16cid:durableId="1888059171">
    <w:abstractNumId w:val="6"/>
  </w:num>
  <w:num w:numId="21" w16cid:durableId="999775219">
    <w:abstractNumId w:val="18"/>
  </w:num>
  <w:num w:numId="22" w16cid:durableId="424692167">
    <w:abstractNumId w:val="21"/>
  </w:num>
  <w:num w:numId="23" w16cid:durableId="1641686063">
    <w:abstractNumId w:val="10"/>
  </w:num>
  <w:num w:numId="24" w16cid:durableId="2075927488">
    <w:abstractNumId w:val="13"/>
  </w:num>
  <w:num w:numId="25" w16cid:durableId="1026365877">
    <w:abstractNumId w:val="1"/>
  </w:num>
  <w:num w:numId="26" w16cid:durableId="1036733792">
    <w:abstractNumId w:val="25"/>
  </w:num>
  <w:num w:numId="27" w16cid:durableId="1491944584">
    <w:abstractNumId w:val="14"/>
  </w:num>
  <w:num w:numId="28" w16cid:durableId="620652281">
    <w:abstractNumId w:val="31"/>
  </w:num>
  <w:num w:numId="29" w16cid:durableId="1186363101">
    <w:abstractNumId w:val="19"/>
  </w:num>
  <w:num w:numId="30" w16cid:durableId="1369375280">
    <w:abstractNumId w:val="29"/>
  </w:num>
  <w:num w:numId="31" w16cid:durableId="1157726181">
    <w:abstractNumId w:val="23"/>
  </w:num>
  <w:num w:numId="32" w16cid:durableId="7562942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2MzQzNjQ1sLAwtDRT0lEKTi0uzszPAykwNKoFAPEOJLUtAAAA"/>
  </w:docVars>
  <w:rsids>
    <w:rsidRoot w:val="00D114CD"/>
    <w:rsid w:val="00000181"/>
    <w:rsid w:val="000004C3"/>
    <w:rsid w:val="00004570"/>
    <w:rsid w:val="00006F37"/>
    <w:rsid w:val="00007FA5"/>
    <w:rsid w:val="00010B2C"/>
    <w:rsid w:val="000124A7"/>
    <w:rsid w:val="00013A70"/>
    <w:rsid w:val="00021D1A"/>
    <w:rsid w:val="000266E6"/>
    <w:rsid w:val="00027F2F"/>
    <w:rsid w:val="000314EA"/>
    <w:rsid w:val="00035515"/>
    <w:rsid w:val="00050CC0"/>
    <w:rsid w:val="00051BB3"/>
    <w:rsid w:val="0005359D"/>
    <w:rsid w:val="000607E8"/>
    <w:rsid w:val="00066A75"/>
    <w:rsid w:val="00071D26"/>
    <w:rsid w:val="00082815"/>
    <w:rsid w:val="0009163D"/>
    <w:rsid w:val="00092BDF"/>
    <w:rsid w:val="000973F4"/>
    <w:rsid w:val="000A59FB"/>
    <w:rsid w:val="000A6F7E"/>
    <w:rsid w:val="000A7004"/>
    <w:rsid w:val="000B250D"/>
    <w:rsid w:val="000B4956"/>
    <w:rsid w:val="000D52A1"/>
    <w:rsid w:val="000D5D20"/>
    <w:rsid w:val="000D7531"/>
    <w:rsid w:val="000E0A8A"/>
    <w:rsid w:val="000E1FBF"/>
    <w:rsid w:val="000E21EA"/>
    <w:rsid w:val="000E3494"/>
    <w:rsid w:val="000E6B7E"/>
    <w:rsid w:val="0010153C"/>
    <w:rsid w:val="00101C03"/>
    <w:rsid w:val="0010344D"/>
    <w:rsid w:val="001041BE"/>
    <w:rsid w:val="00115037"/>
    <w:rsid w:val="001215E8"/>
    <w:rsid w:val="00121E46"/>
    <w:rsid w:val="0012632F"/>
    <w:rsid w:val="00130BC3"/>
    <w:rsid w:val="00136D02"/>
    <w:rsid w:val="001424D3"/>
    <w:rsid w:val="001546A9"/>
    <w:rsid w:val="00162CCF"/>
    <w:rsid w:val="00170927"/>
    <w:rsid w:val="00170A1C"/>
    <w:rsid w:val="00177604"/>
    <w:rsid w:val="00184C65"/>
    <w:rsid w:val="00190779"/>
    <w:rsid w:val="00190DD9"/>
    <w:rsid w:val="001941B9"/>
    <w:rsid w:val="00196717"/>
    <w:rsid w:val="001A18DB"/>
    <w:rsid w:val="001B24ED"/>
    <w:rsid w:val="001B2875"/>
    <w:rsid w:val="001B3B44"/>
    <w:rsid w:val="001B7950"/>
    <w:rsid w:val="001C475A"/>
    <w:rsid w:val="001D7809"/>
    <w:rsid w:val="001E34B1"/>
    <w:rsid w:val="001E41A3"/>
    <w:rsid w:val="001E5BB9"/>
    <w:rsid w:val="001E6851"/>
    <w:rsid w:val="001F04EA"/>
    <w:rsid w:val="001F3D09"/>
    <w:rsid w:val="002071C8"/>
    <w:rsid w:val="00210483"/>
    <w:rsid w:val="002149CA"/>
    <w:rsid w:val="00221CE4"/>
    <w:rsid w:val="00224C1F"/>
    <w:rsid w:val="00226C6C"/>
    <w:rsid w:val="00231468"/>
    <w:rsid w:val="00234C1A"/>
    <w:rsid w:val="002354AA"/>
    <w:rsid w:val="00240BC1"/>
    <w:rsid w:val="00241F8E"/>
    <w:rsid w:val="00253B58"/>
    <w:rsid w:val="00260C88"/>
    <w:rsid w:val="0027063F"/>
    <w:rsid w:val="00272DC8"/>
    <w:rsid w:val="00280C77"/>
    <w:rsid w:val="00280D36"/>
    <w:rsid w:val="00282A19"/>
    <w:rsid w:val="002878F6"/>
    <w:rsid w:val="002879C6"/>
    <w:rsid w:val="002919EC"/>
    <w:rsid w:val="002923A7"/>
    <w:rsid w:val="002A1A17"/>
    <w:rsid w:val="002A2E64"/>
    <w:rsid w:val="002A4B81"/>
    <w:rsid w:val="002A521F"/>
    <w:rsid w:val="002A5C1F"/>
    <w:rsid w:val="002A638F"/>
    <w:rsid w:val="002B28D1"/>
    <w:rsid w:val="002C241C"/>
    <w:rsid w:val="002C2650"/>
    <w:rsid w:val="002C7041"/>
    <w:rsid w:val="002D2E93"/>
    <w:rsid w:val="002D56D3"/>
    <w:rsid w:val="002E04BE"/>
    <w:rsid w:val="002E123C"/>
    <w:rsid w:val="002E2A7B"/>
    <w:rsid w:val="002E680B"/>
    <w:rsid w:val="002F5C05"/>
    <w:rsid w:val="002F6323"/>
    <w:rsid w:val="0031074F"/>
    <w:rsid w:val="003123D4"/>
    <w:rsid w:val="003130BC"/>
    <w:rsid w:val="00313137"/>
    <w:rsid w:val="003244C1"/>
    <w:rsid w:val="0032613B"/>
    <w:rsid w:val="003269F0"/>
    <w:rsid w:val="00330364"/>
    <w:rsid w:val="00332A11"/>
    <w:rsid w:val="0033577B"/>
    <w:rsid w:val="00336AF5"/>
    <w:rsid w:val="00350AC5"/>
    <w:rsid w:val="00353388"/>
    <w:rsid w:val="00361E3E"/>
    <w:rsid w:val="00366BC5"/>
    <w:rsid w:val="003747C4"/>
    <w:rsid w:val="00382065"/>
    <w:rsid w:val="00383A88"/>
    <w:rsid w:val="003840EC"/>
    <w:rsid w:val="00392C39"/>
    <w:rsid w:val="003942F7"/>
    <w:rsid w:val="00397F4D"/>
    <w:rsid w:val="003A0AF2"/>
    <w:rsid w:val="003A227C"/>
    <w:rsid w:val="003B693F"/>
    <w:rsid w:val="003C09A7"/>
    <w:rsid w:val="003C74AF"/>
    <w:rsid w:val="003C75FF"/>
    <w:rsid w:val="003C778B"/>
    <w:rsid w:val="003D0DCD"/>
    <w:rsid w:val="003D2475"/>
    <w:rsid w:val="003D7376"/>
    <w:rsid w:val="003F06FB"/>
    <w:rsid w:val="003F0EA8"/>
    <w:rsid w:val="003F1943"/>
    <w:rsid w:val="003F2EB2"/>
    <w:rsid w:val="003F5D77"/>
    <w:rsid w:val="00402D23"/>
    <w:rsid w:val="00404854"/>
    <w:rsid w:val="00405031"/>
    <w:rsid w:val="00410293"/>
    <w:rsid w:val="0041592F"/>
    <w:rsid w:val="0042311D"/>
    <w:rsid w:val="004232EF"/>
    <w:rsid w:val="00423965"/>
    <w:rsid w:val="0042795B"/>
    <w:rsid w:val="00427D58"/>
    <w:rsid w:val="0043004D"/>
    <w:rsid w:val="00434746"/>
    <w:rsid w:val="00445E89"/>
    <w:rsid w:val="004511C1"/>
    <w:rsid w:val="00452208"/>
    <w:rsid w:val="00457AD6"/>
    <w:rsid w:val="004629D3"/>
    <w:rsid w:val="00474325"/>
    <w:rsid w:val="004A1213"/>
    <w:rsid w:val="004A620E"/>
    <w:rsid w:val="004B0008"/>
    <w:rsid w:val="004B1B3D"/>
    <w:rsid w:val="004B2FD5"/>
    <w:rsid w:val="004C314C"/>
    <w:rsid w:val="004C473F"/>
    <w:rsid w:val="004D65C1"/>
    <w:rsid w:val="004E1F8C"/>
    <w:rsid w:val="004F08CC"/>
    <w:rsid w:val="004F3604"/>
    <w:rsid w:val="005035E6"/>
    <w:rsid w:val="00510C2B"/>
    <w:rsid w:val="00510C9C"/>
    <w:rsid w:val="00514955"/>
    <w:rsid w:val="00515742"/>
    <w:rsid w:val="00530525"/>
    <w:rsid w:val="00531964"/>
    <w:rsid w:val="005408D0"/>
    <w:rsid w:val="00540C42"/>
    <w:rsid w:val="00546A22"/>
    <w:rsid w:val="00552534"/>
    <w:rsid w:val="005528FC"/>
    <w:rsid w:val="005536E7"/>
    <w:rsid w:val="00561607"/>
    <w:rsid w:val="0056383C"/>
    <w:rsid w:val="00564068"/>
    <w:rsid w:val="005700CE"/>
    <w:rsid w:val="005736D9"/>
    <w:rsid w:val="005857CD"/>
    <w:rsid w:val="00585EFF"/>
    <w:rsid w:val="005877D8"/>
    <w:rsid w:val="005911A8"/>
    <w:rsid w:val="00591842"/>
    <w:rsid w:val="005938FD"/>
    <w:rsid w:val="00594CFE"/>
    <w:rsid w:val="005A6118"/>
    <w:rsid w:val="005A7374"/>
    <w:rsid w:val="005B5465"/>
    <w:rsid w:val="005C0DE9"/>
    <w:rsid w:val="005C29ED"/>
    <w:rsid w:val="005D0BD7"/>
    <w:rsid w:val="005D2F83"/>
    <w:rsid w:val="005D4409"/>
    <w:rsid w:val="005D6F15"/>
    <w:rsid w:val="005E33A8"/>
    <w:rsid w:val="005E418F"/>
    <w:rsid w:val="005F370E"/>
    <w:rsid w:val="005F4D27"/>
    <w:rsid w:val="0060398D"/>
    <w:rsid w:val="006048F1"/>
    <w:rsid w:val="006058F3"/>
    <w:rsid w:val="0061208C"/>
    <w:rsid w:val="0061233D"/>
    <w:rsid w:val="00614B29"/>
    <w:rsid w:val="00614E95"/>
    <w:rsid w:val="00622AA9"/>
    <w:rsid w:val="0062551A"/>
    <w:rsid w:val="00626836"/>
    <w:rsid w:val="0063165E"/>
    <w:rsid w:val="00633914"/>
    <w:rsid w:val="00637BF0"/>
    <w:rsid w:val="0064080D"/>
    <w:rsid w:val="00644EB7"/>
    <w:rsid w:val="006463AF"/>
    <w:rsid w:val="00660384"/>
    <w:rsid w:val="00686378"/>
    <w:rsid w:val="00687DF7"/>
    <w:rsid w:val="00695DCB"/>
    <w:rsid w:val="006A3E27"/>
    <w:rsid w:val="006A6DB5"/>
    <w:rsid w:val="006B1033"/>
    <w:rsid w:val="006B5A99"/>
    <w:rsid w:val="006C4557"/>
    <w:rsid w:val="006D252B"/>
    <w:rsid w:val="006D387B"/>
    <w:rsid w:val="006D506B"/>
    <w:rsid w:val="006E3A16"/>
    <w:rsid w:val="006E4C18"/>
    <w:rsid w:val="006E5B55"/>
    <w:rsid w:val="006F1D90"/>
    <w:rsid w:val="006F2181"/>
    <w:rsid w:val="006F2AFC"/>
    <w:rsid w:val="006F409B"/>
    <w:rsid w:val="006F57FE"/>
    <w:rsid w:val="006F7C48"/>
    <w:rsid w:val="007010EE"/>
    <w:rsid w:val="0070116D"/>
    <w:rsid w:val="00702499"/>
    <w:rsid w:val="00703733"/>
    <w:rsid w:val="007051FA"/>
    <w:rsid w:val="00705C11"/>
    <w:rsid w:val="00706513"/>
    <w:rsid w:val="00714723"/>
    <w:rsid w:val="00716143"/>
    <w:rsid w:val="007206A4"/>
    <w:rsid w:val="00721DA3"/>
    <w:rsid w:val="00724011"/>
    <w:rsid w:val="00724523"/>
    <w:rsid w:val="00725888"/>
    <w:rsid w:val="00725890"/>
    <w:rsid w:val="00730401"/>
    <w:rsid w:val="00733F2B"/>
    <w:rsid w:val="007362DE"/>
    <w:rsid w:val="007434ED"/>
    <w:rsid w:val="007438E3"/>
    <w:rsid w:val="00745431"/>
    <w:rsid w:val="00751C38"/>
    <w:rsid w:val="007631AA"/>
    <w:rsid w:val="00763AD4"/>
    <w:rsid w:val="00775EF7"/>
    <w:rsid w:val="00794FB3"/>
    <w:rsid w:val="007A0D72"/>
    <w:rsid w:val="007A1816"/>
    <w:rsid w:val="007A4645"/>
    <w:rsid w:val="007A58B4"/>
    <w:rsid w:val="007B182C"/>
    <w:rsid w:val="007C5E66"/>
    <w:rsid w:val="007C6A08"/>
    <w:rsid w:val="007C6D71"/>
    <w:rsid w:val="007D05B4"/>
    <w:rsid w:val="007D3947"/>
    <w:rsid w:val="007D615C"/>
    <w:rsid w:val="007D6E52"/>
    <w:rsid w:val="007E24BF"/>
    <w:rsid w:val="007E2C66"/>
    <w:rsid w:val="007E5CAB"/>
    <w:rsid w:val="007F3F8F"/>
    <w:rsid w:val="007F5145"/>
    <w:rsid w:val="007F61DA"/>
    <w:rsid w:val="00800776"/>
    <w:rsid w:val="00803BA3"/>
    <w:rsid w:val="00805A81"/>
    <w:rsid w:val="00810894"/>
    <w:rsid w:val="00811194"/>
    <w:rsid w:val="0081571A"/>
    <w:rsid w:val="00823481"/>
    <w:rsid w:val="0082635B"/>
    <w:rsid w:val="0082776A"/>
    <w:rsid w:val="00831432"/>
    <w:rsid w:val="00831FC2"/>
    <w:rsid w:val="00832C62"/>
    <w:rsid w:val="008478E8"/>
    <w:rsid w:val="00855C9A"/>
    <w:rsid w:val="0085610C"/>
    <w:rsid w:val="00856823"/>
    <w:rsid w:val="0085781C"/>
    <w:rsid w:val="008614E5"/>
    <w:rsid w:val="008634A1"/>
    <w:rsid w:val="008636F5"/>
    <w:rsid w:val="00864075"/>
    <w:rsid w:val="00870E08"/>
    <w:rsid w:val="0087790F"/>
    <w:rsid w:val="00881919"/>
    <w:rsid w:val="00882AED"/>
    <w:rsid w:val="008851BA"/>
    <w:rsid w:val="008861D2"/>
    <w:rsid w:val="00890EEA"/>
    <w:rsid w:val="0089655A"/>
    <w:rsid w:val="008A2A10"/>
    <w:rsid w:val="008A7A8D"/>
    <w:rsid w:val="008B1409"/>
    <w:rsid w:val="008B6745"/>
    <w:rsid w:val="008B7DA4"/>
    <w:rsid w:val="008C14F5"/>
    <w:rsid w:val="008C361D"/>
    <w:rsid w:val="008C743A"/>
    <w:rsid w:val="008D05C4"/>
    <w:rsid w:val="008D4BD3"/>
    <w:rsid w:val="008D4F9A"/>
    <w:rsid w:val="008E289F"/>
    <w:rsid w:val="008E2918"/>
    <w:rsid w:val="008E6719"/>
    <w:rsid w:val="0090320A"/>
    <w:rsid w:val="00916E67"/>
    <w:rsid w:val="00926F95"/>
    <w:rsid w:val="00933C5A"/>
    <w:rsid w:val="0093555C"/>
    <w:rsid w:val="00940DF9"/>
    <w:rsid w:val="00942514"/>
    <w:rsid w:val="00951A5F"/>
    <w:rsid w:val="00952426"/>
    <w:rsid w:val="00954560"/>
    <w:rsid w:val="00955C98"/>
    <w:rsid w:val="0096352F"/>
    <w:rsid w:val="0097410F"/>
    <w:rsid w:val="00977A23"/>
    <w:rsid w:val="00980BEF"/>
    <w:rsid w:val="0098255A"/>
    <w:rsid w:val="00983555"/>
    <w:rsid w:val="00985F45"/>
    <w:rsid w:val="00987874"/>
    <w:rsid w:val="00987929"/>
    <w:rsid w:val="00991B6F"/>
    <w:rsid w:val="0099640A"/>
    <w:rsid w:val="009A48EC"/>
    <w:rsid w:val="009B06A5"/>
    <w:rsid w:val="009B49F4"/>
    <w:rsid w:val="009B5CDF"/>
    <w:rsid w:val="009C1692"/>
    <w:rsid w:val="009D5F18"/>
    <w:rsid w:val="009E0A1E"/>
    <w:rsid w:val="009F0E56"/>
    <w:rsid w:val="00A04C31"/>
    <w:rsid w:val="00A077E6"/>
    <w:rsid w:val="00A12003"/>
    <w:rsid w:val="00A140CD"/>
    <w:rsid w:val="00A30C15"/>
    <w:rsid w:val="00A346B4"/>
    <w:rsid w:val="00A36564"/>
    <w:rsid w:val="00A414F5"/>
    <w:rsid w:val="00A428E3"/>
    <w:rsid w:val="00A42C4C"/>
    <w:rsid w:val="00A5369D"/>
    <w:rsid w:val="00A61A33"/>
    <w:rsid w:val="00A65B4D"/>
    <w:rsid w:val="00A66367"/>
    <w:rsid w:val="00A6716D"/>
    <w:rsid w:val="00A71D46"/>
    <w:rsid w:val="00A73F74"/>
    <w:rsid w:val="00A76914"/>
    <w:rsid w:val="00A87683"/>
    <w:rsid w:val="00A968EC"/>
    <w:rsid w:val="00A97936"/>
    <w:rsid w:val="00AA46BE"/>
    <w:rsid w:val="00AA4AB3"/>
    <w:rsid w:val="00AA5F52"/>
    <w:rsid w:val="00AB1288"/>
    <w:rsid w:val="00AB331E"/>
    <w:rsid w:val="00AB3671"/>
    <w:rsid w:val="00AC2C49"/>
    <w:rsid w:val="00AC4955"/>
    <w:rsid w:val="00AC5331"/>
    <w:rsid w:val="00AC6B23"/>
    <w:rsid w:val="00AD1998"/>
    <w:rsid w:val="00AD5639"/>
    <w:rsid w:val="00AE3D2D"/>
    <w:rsid w:val="00AE5745"/>
    <w:rsid w:val="00AE62F9"/>
    <w:rsid w:val="00AE6C18"/>
    <w:rsid w:val="00AE79FA"/>
    <w:rsid w:val="00AF1AAF"/>
    <w:rsid w:val="00AF2FF9"/>
    <w:rsid w:val="00B01887"/>
    <w:rsid w:val="00B04879"/>
    <w:rsid w:val="00B05B3B"/>
    <w:rsid w:val="00B0765D"/>
    <w:rsid w:val="00B122DA"/>
    <w:rsid w:val="00B13262"/>
    <w:rsid w:val="00B15A97"/>
    <w:rsid w:val="00B1632E"/>
    <w:rsid w:val="00B21C35"/>
    <w:rsid w:val="00B22160"/>
    <w:rsid w:val="00B36B94"/>
    <w:rsid w:val="00B36EA0"/>
    <w:rsid w:val="00B44356"/>
    <w:rsid w:val="00B446FB"/>
    <w:rsid w:val="00B47CF6"/>
    <w:rsid w:val="00B51476"/>
    <w:rsid w:val="00B674E6"/>
    <w:rsid w:val="00B7070E"/>
    <w:rsid w:val="00B73F41"/>
    <w:rsid w:val="00B94F3D"/>
    <w:rsid w:val="00B957E5"/>
    <w:rsid w:val="00BA3F30"/>
    <w:rsid w:val="00BB16FA"/>
    <w:rsid w:val="00BB1AC0"/>
    <w:rsid w:val="00BB44FB"/>
    <w:rsid w:val="00BB669C"/>
    <w:rsid w:val="00BC2F9F"/>
    <w:rsid w:val="00BC38BA"/>
    <w:rsid w:val="00BC4559"/>
    <w:rsid w:val="00BC548A"/>
    <w:rsid w:val="00BD4642"/>
    <w:rsid w:val="00BE39AC"/>
    <w:rsid w:val="00BE4C13"/>
    <w:rsid w:val="00BF6EA0"/>
    <w:rsid w:val="00C01038"/>
    <w:rsid w:val="00C02D91"/>
    <w:rsid w:val="00C10198"/>
    <w:rsid w:val="00C127B8"/>
    <w:rsid w:val="00C214AE"/>
    <w:rsid w:val="00C21D34"/>
    <w:rsid w:val="00C253B9"/>
    <w:rsid w:val="00C315D0"/>
    <w:rsid w:val="00C33BC1"/>
    <w:rsid w:val="00C347BE"/>
    <w:rsid w:val="00C35D4F"/>
    <w:rsid w:val="00C4325E"/>
    <w:rsid w:val="00C52F12"/>
    <w:rsid w:val="00C57114"/>
    <w:rsid w:val="00C57F4D"/>
    <w:rsid w:val="00C60F8E"/>
    <w:rsid w:val="00C61DF6"/>
    <w:rsid w:val="00C67184"/>
    <w:rsid w:val="00C71967"/>
    <w:rsid w:val="00C82150"/>
    <w:rsid w:val="00C831DC"/>
    <w:rsid w:val="00C8493C"/>
    <w:rsid w:val="00C8547B"/>
    <w:rsid w:val="00C86776"/>
    <w:rsid w:val="00C9196D"/>
    <w:rsid w:val="00C954DB"/>
    <w:rsid w:val="00CA159F"/>
    <w:rsid w:val="00CA22E2"/>
    <w:rsid w:val="00CA255D"/>
    <w:rsid w:val="00CA4B15"/>
    <w:rsid w:val="00CA7142"/>
    <w:rsid w:val="00CB3584"/>
    <w:rsid w:val="00CB723F"/>
    <w:rsid w:val="00CC0F0D"/>
    <w:rsid w:val="00CC2979"/>
    <w:rsid w:val="00CC3654"/>
    <w:rsid w:val="00CC61BF"/>
    <w:rsid w:val="00CC6C90"/>
    <w:rsid w:val="00CD77C5"/>
    <w:rsid w:val="00CE4578"/>
    <w:rsid w:val="00CF253F"/>
    <w:rsid w:val="00CF2B93"/>
    <w:rsid w:val="00CF69B9"/>
    <w:rsid w:val="00D000EE"/>
    <w:rsid w:val="00D0184E"/>
    <w:rsid w:val="00D02DED"/>
    <w:rsid w:val="00D114CD"/>
    <w:rsid w:val="00D16E91"/>
    <w:rsid w:val="00D25DB4"/>
    <w:rsid w:val="00D305F0"/>
    <w:rsid w:val="00D318AC"/>
    <w:rsid w:val="00D42612"/>
    <w:rsid w:val="00D429E9"/>
    <w:rsid w:val="00D42F28"/>
    <w:rsid w:val="00D476FB"/>
    <w:rsid w:val="00D57F96"/>
    <w:rsid w:val="00D666A9"/>
    <w:rsid w:val="00D7287D"/>
    <w:rsid w:val="00D728FD"/>
    <w:rsid w:val="00D73655"/>
    <w:rsid w:val="00D76B8B"/>
    <w:rsid w:val="00D80BCC"/>
    <w:rsid w:val="00D8253B"/>
    <w:rsid w:val="00D87E7C"/>
    <w:rsid w:val="00DA1105"/>
    <w:rsid w:val="00DA1C8B"/>
    <w:rsid w:val="00DA7962"/>
    <w:rsid w:val="00DB5298"/>
    <w:rsid w:val="00DC15DA"/>
    <w:rsid w:val="00DC1766"/>
    <w:rsid w:val="00DE26D1"/>
    <w:rsid w:val="00DE401D"/>
    <w:rsid w:val="00DE5444"/>
    <w:rsid w:val="00E039E5"/>
    <w:rsid w:val="00E04DAF"/>
    <w:rsid w:val="00E15A0B"/>
    <w:rsid w:val="00E1775D"/>
    <w:rsid w:val="00E221C7"/>
    <w:rsid w:val="00E26450"/>
    <w:rsid w:val="00E37ACD"/>
    <w:rsid w:val="00E406C3"/>
    <w:rsid w:val="00E45476"/>
    <w:rsid w:val="00E51155"/>
    <w:rsid w:val="00E604FF"/>
    <w:rsid w:val="00E64769"/>
    <w:rsid w:val="00E7067C"/>
    <w:rsid w:val="00E71E2E"/>
    <w:rsid w:val="00E7214C"/>
    <w:rsid w:val="00E75D92"/>
    <w:rsid w:val="00E769D0"/>
    <w:rsid w:val="00E77235"/>
    <w:rsid w:val="00E81565"/>
    <w:rsid w:val="00E86614"/>
    <w:rsid w:val="00E90B3A"/>
    <w:rsid w:val="00E9261D"/>
    <w:rsid w:val="00E92E5E"/>
    <w:rsid w:val="00E93FE3"/>
    <w:rsid w:val="00E96C64"/>
    <w:rsid w:val="00E97F61"/>
    <w:rsid w:val="00EA462B"/>
    <w:rsid w:val="00EB0D99"/>
    <w:rsid w:val="00EB3C5F"/>
    <w:rsid w:val="00EC3520"/>
    <w:rsid w:val="00EC3874"/>
    <w:rsid w:val="00EC49E3"/>
    <w:rsid w:val="00EC6980"/>
    <w:rsid w:val="00ED020F"/>
    <w:rsid w:val="00ED497F"/>
    <w:rsid w:val="00EE4C03"/>
    <w:rsid w:val="00EF7FE3"/>
    <w:rsid w:val="00F01AC6"/>
    <w:rsid w:val="00F07344"/>
    <w:rsid w:val="00F12DB1"/>
    <w:rsid w:val="00F16432"/>
    <w:rsid w:val="00F17FEC"/>
    <w:rsid w:val="00F26F28"/>
    <w:rsid w:val="00F32043"/>
    <w:rsid w:val="00F426F0"/>
    <w:rsid w:val="00F429B7"/>
    <w:rsid w:val="00F4748A"/>
    <w:rsid w:val="00F47B96"/>
    <w:rsid w:val="00F501FC"/>
    <w:rsid w:val="00F54BFF"/>
    <w:rsid w:val="00F6090D"/>
    <w:rsid w:val="00F93070"/>
    <w:rsid w:val="00F962D2"/>
    <w:rsid w:val="00FA2D9C"/>
    <w:rsid w:val="00FB1433"/>
    <w:rsid w:val="00FB3288"/>
    <w:rsid w:val="00FB3C8A"/>
    <w:rsid w:val="00FC2984"/>
    <w:rsid w:val="00FC2ACD"/>
    <w:rsid w:val="00FC768D"/>
    <w:rsid w:val="00FD3AFF"/>
    <w:rsid w:val="00FD45F0"/>
    <w:rsid w:val="00FD4E7A"/>
    <w:rsid w:val="00FD7AD0"/>
    <w:rsid w:val="00FD7DDC"/>
    <w:rsid w:val="00FE25F6"/>
    <w:rsid w:val="00FF0349"/>
    <w:rsid w:val="00FF0EC1"/>
    <w:rsid w:val="00FF22E0"/>
    <w:rsid w:val="00FF24D2"/>
    <w:rsid w:val="00FF3F2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2633B3"/>
  <w15:docId w15:val="{AD5609DB-3679-430C-981F-4A7823DB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610C"/>
    <w:rPr>
      <w:rFonts w:ascii="Times New Roman" w:hAnsi="Times New Roman"/>
    </w:rPr>
  </w:style>
  <w:style w:type="paragraph" w:styleId="berschrift1">
    <w:name w:val="heading 1"/>
    <w:basedOn w:val="Standard"/>
    <w:next w:val="Standard"/>
    <w:link w:val="berschrift1Zchn"/>
    <w:qFormat/>
    <w:rsid w:val="0085610C"/>
    <w:pPr>
      <w:keepLines/>
      <w:numPr>
        <w:numId w:val="16"/>
      </w:numPr>
      <w:spacing w:before="480" w:line="360" w:lineRule="auto"/>
      <w:ind w:left="432"/>
      <w:jc w:val="both"/>
      <w:outlineLvl w:val="0"/>
    </w:pPr>
    <w:rPr>
      <w:rFonts w:eastAsia="Calibri" w:cs="Times New Roman"/>
      <w:b/>
      <w:bCs/>
      <w:szCs w:val="28"/>
      <w:lang w:eastAsia="en-US"/>
    </w:rPr>
  </w:style>
  <w:style w:type="paragraph" w:styleId="berschrift2">
    <w:name w:val="heading 2"/>
    <w:basedOn w:val="Standard"/>
    <w:next w:val="Standard"/>
    <w:link w:val="berschrift2Zchn"/>
    <w:uiPriority w:val="9"/>
    <w:qFormat/>
    <w:rsid w:val="0085610C"/>
    <w:pPr>
      <w:keepNext/>
      <w:keepLines/>
      <w:numPr>
        <w:ilvl w:val="1"/>
        <w:numId w:val="16"/>
      </w:numPr>
      <w:spacing w:before="200" w:after="200" w:line="360" w:lineRule="auto"/>
      <w:jc w:val="both"/>
      <w:outlineLvl w:val="1"/>
    </w:pPr>
    <w:rPr>
      <w:rFonts w:eastAsia="Calibri" w:cs="Times New Roman"/>
      <w:bCs/>
      <w:i/>
      <w:szCs w:val="26"/>
      <w:lang w:eastAsia="en-US"/>
    </w:rPr>
  </w:style>
  <w:style w:type="paragraph" w:styleId="berschrift3">
    <w:name w:val="heading 3"/>
    <w:basedOn w:val="Standard"/>
    <w:next w:val="Standard"/>
    <w:link w:val="berschrift3Zchn"/>
    <w:uiPriority w:val="9"/>
    <w:qFormat/>
    <w:rsid w:val="00B957E5"/>
    <w:pPr>
      <w:keepNext/>
      <w:keepLines/>
      <w:numPr>
        <w:ilvl w:val="2"/>
        <w:numId w:val="16"/>
      </w:numPr>
      <w:spacing w:before="200" w:after="200" w:line="360" w:lineRule="auto"/>
      <w:jc w:val="both"/>
      <w:outlineLvl w:val="2"/>
    </w:pPr>
    <w:rPr>
      <w:rFonts w:ascii="Cambria" w:eastAsia="Times New Roman" w:hAnsi="Cambria" w:cs="Times New Roman"/>
      <w:b/>
      <w:bCs/>
      <w:szCs w:val="20"/>
      <w:lang w:eastAsia="en-US"/>
    </w:rPr>
  </w:style>
  <w:style w:type="paragraph" w:styleId="berschrift4">
    <w:name w:val="heading 4"/>
    <w:basedOn w:val="Standard"/>
    <w:next w:val="Standard"/>
    <w:link w:val="berschrift4Zchn"/>
    <w:uiPriority w:val="9"/>
    <w:qFormat/>
    <w:rsid w:val="00B957E5"/>
    <w:pPr>
      <w:keepNext/>
      <w:keepLines/>
      <w:numPr>
        <w:ilvl w:val="3"/>
        <w:numId w:val="16"/>
      </w:numPr>
      <w:spacing w:before="200" w:after="120" w:line="360" w:lineRule="auto"/>
      <w:ind w:left="862" w:hanging="862"/>
      <w:jc w:val="both"/>
      <w:outlineLvl w:val="3"/>
    </w:pPr>
    <w:rPr>
      <w:rFonts w:ascii="Cambria" w:eastAsia="Calibri" w:hAnsi="Cambria" w:cs="Times New Roman"/>
      <w:b/>
      <w:bCs/>
      <w:iCs/>
      <w:szCs w:val="20"/>
      <w:lang w:eastAsia="en-US"/>
    </w:rPr>
  </w:style>
  <w:style w:type="paragraph" w:styleId="berschrift5">
    <w:name w:val="heading 5"/>
    <w:basedOn w:val="Standard"/>
    <w:next w:val="Standard"/>
    <w:link w:val="berschrift5Zchn"/>
    <w:uiPriority w:val="99"/>
    <w:qFormat/>
    <w:rsid w:val="00B957E5"/>
    <w:pPr>
      <w:keepNext/>
      <w:keepLines/>
      <w:numPr>
        <w:ilvl w:val="4"/>
        <w:numId w:val="16"/>
      </w:numPr>
      <w:spacing w:before="200" w:line="360" w:lineRule="auto"/>
      <w:jc w:val="both"/>
      <w:outlineLvl w:val="4"/>
    </w:pPr>
    <w:rPr>
      <w:rFonts w:ascii="Cambria" w:eastAsia="Calibri" w:hAnsi="Cambria" w:cs="Times New Roman"/>
      <w:color w:val="243F60"/>
      <w:sz w:val="20"/>
      <w:szCs w:val="20"/>
      <w:lang w:eastAsia="en-US"/>
    </w:rPr>
  </w:style>
  <w:style w:type="paragraph" w:styleId="berschrift6">
    <w:name w:val="heading 6"/>
    <w:basedOn w:val="Standard"/>
    <w:next w:val="Standard"/>
    <w:link w:val="berschrift6Zchn"/>
    <w:uiPriority w:val="99"/>
    <w:qFormat/>
    <w:rsid w:val="00B957E5"/>
    <w:pPr>
      <w:keepNext/>
      <w:keepLines/>
      <w:numPr>
        <w:ilvl w:val="5"/>
        <w:numId w:val="16"/>
      </w:numPr>
      <w:spacing w:before="200" w:line="360" w:lineRule="auto"/>
      <w:jc w:val="both"/>
      <w:outlineLvl w:val="5"/>
    </w:pPr>
    <w:rPr>
      <w:rFonts w:ascii="Cambria" w:eastAsia="Calibri" w:hAnsi="Cambria" w:cs="Times New Roman"/>
      <w:i/>
      <w:iCs/>
      <w:color w:val="243F60"/>
      <w:sz w:val="20"/>
      <w:szCs w:val="20"/>
      <w:lang w:eastAsia="en-US"/>
    </w:rPr>
  </w:style>
  <w:style w:type="paragraph" w:styleId="berschrift7">
    <w:name w:val="heading 7"/>
    <w:basedOn w:val="Standard"/>
    <w:next w:val="Standard"/>
    <w:link w:val="berschrift7Zchn"/>
    <w:uiPriority w:val="99"/>
    <w:qFormat/>
    <w:rsid w:val="00B957E5"/>
    <w:pPr>
      <w:keepNext/>
      <w:keepLines/>
      <w:numPr>
        <w:ilvl w:val="6"/>
        <w:numId w:val="16"/>
      </w:numPr>
      <w:spacing w:before="200" w:line="360" w:lineRule="auto"/>
      <w:jc w:val="both"/>
      <w:outlineLvl w:val="6"/>
    </w:pPr>
    <w:rPr>
      <w:rFonts w:ascii="Cambria" w:eastAsia="Calibri" w:hAnsi="Cambria" w:cs="Times New Roman"/>
      <w:i/>
      <w:iCs/>
      <w:color w:val="404040"/>
      <w:sz w:val="20"/>
      <w:szCs w:val="20"/>
      <w:lang w:eastAsia="en-US"/>
    </w:rPr>
  </w:style>
  <w:style w:type="paragraph" w:styleId="berschrift8">
    <w:name w:val="heading 8"/>
    <w:basedOn w:val="Standard"/>
    <w:next w:val="Standard"/>
    <w:link w:val="berschrift8Zchn"/>
    <w:uiPriority w:val="99"/>
    <w:qFormat/>
    <w:rsid w:val="00B957E5"/>
    <w:pPr>
      <w:keepNext/>
      <w:keepLines/>
      <w:numPr>
        <w:ilvl w:val="7"/>
        <w:numId w:val="16"/>
      </w:numPr>
      <w:spacing w:before="200" w:line="360" w:lineRule="auto"/>
      <w:jc w:val="both"/>
      <w:outlineLvl w:val="7"/>
    </w:pPr>
    <w:rPr>
      <w:rFonts w:ascii="Cambria" w:eastAsia="Calibri" w:hAnsi="Cambria" w:cs="Times New Roman"/>
      <w:color w:val="404040"/>
      <w:sz w:val="20"/>
      <w:szCs w:val="20"/>
      <w:lang w:eastAsia="en-US"/>
    </w:rPr>
  </w:style>
  <w:style w:type="paragraph" w:styleId="berschrift9">
    <w:name w:val="heading 9"/>
    <w:basedOn w:val="Standard"/>
    <w:next w:val="Standard"/>
    <w:link w:val="berschrift9Zchn"/>
    <w:uiPriority w:val="99"/>
    <w:qFormat/>
    <w:rsid w:val="00B957E5"/>
    <w:pPr>
      <w:keepNext/>
      <w:keepLines/>
      <w:numPr>
        <w:ilvl w:val="8"/>
        <w:numId w:val="16"/>
      </w:numPr>
      <w:spacing w:before="200" w:line="360" w:lineRule="auto"/>
      <w:jc w:val="both"/>
      <w:outlineLvl w:val="8"/>
    </w:pPr>
    <w:rPr>
      <w:rFonts w:ascii="Cambria" w:eastAsia="Calibri" w:hAnsi="Cambria" w:cs="Times New Roman"/>
      <w:i/>
      <w:iCs/>
      <w:color w:val="404040"/>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uiPriority w:val="99"/>
    <w:unhideWhenUsed/>
    <w:qFormat/>
    <w:rsid w:val="00DA7962"/>
    <w:rPr>
      <w:rFonts w:asciiTheme="majorHAnsi" w:hAnsiTheme="majorHAnsi" w:cstheme="majorHAnsi"/>
      <w:sz w:val="20"/>
    </w:rPr>
  </w:style>
  <w:style w:type="character" w:customStyle="1" w:styleId="FunotentextZchn">
    <w:name w:val="Fußnotentext Zchn"/>
    <w:basedOn w:val="Absatz-Standardschriftart"/>
    <w:link w:val="Funotentext"/>
    <w:uiPriority w:val="99"/>
    <w:rsid w:val="00DA7962"/>
    <w:rPr>
      <w:rFonts w:asciiTheme="majorHAnsi" w:hAnsiTheme="majorHAnsi" w:cstheme="majorHAnsi"/>
      <w:sz w:val="20"/>
    </w:rPr>
  </w:style>
  <w:style w:type="paragraph" w:styleId="Listenabsatz">
    <w:name w:val="List Paragraph"/>
    <w:basedOn w:val="Standard"/>
    <w:uiPriority w:val="99"/>
    <w:qFormat/>
    <w:rsid w:val="00D114CD"/>
    <w:pPr>
      <w:ind w:left="720"/>
      <w:contextualSpacing/>
    </w:pPr>
  </w:style>
  <w:style w:type="character" w:styleId="Kommentarzeichen">
    <w:name w:val="annotation reference"/>
    <w:basedOn w:val="Absatz-Standardschriftart"/>
    <w:uiPriority w:val="99"/>
    <w:semiHidden/>
    <w:unhideWhenUsed/>
    <w:rsid w:val="00170A1C"/>
    <w:rPr>
      <w:sz w:val="18"/>
      <w:szCs w:val="18"/>
    </w:rPr>
  </w:style>
  <w:style w:type="paragraph" w:styleId="Kommentartext">
    <w:name w:val="annotation text"/>
    <w:basedOn w:val="Standard"/>
    <w:link w:val="KommentartextZchn"/>
    <w:uiPriority w:val="99"/>
    <w:unhideWhenUsed/>
    <w:rsid w:val="00170A1C"/>
  </w:style>
  <w:style w:type="character" w:customStyle="1" w:styleId="KommentartextZchn">
    <w:name w:val="Kommentartext Zchn"/>
    <w:basedOn w:val="Absatz-Standardschriftart"/>
    <w:link w:val="Kommentartext"/>
    <w:uiPriority w:val="99"/>
    <w:rsid w:val="00170A1C"/>
  </w:style>
  <w:style w:type="paragraph" w:styleId="Kommentarthema">
    <w:name w:val="annotation subject"/>
    <w:basedOn w:val="Kommentartext"/>
    <w:next w:val="Kommentartext"/>
    <w:link w:val="KommentarthemaZchn"/>
    <w:uiPriority w:val="99"/>
    <w:semiHidden/>
    <w:unhideWhenUsed/>
    <w:rsid w:val="00170A1C"/>
    <w:rPr>
      <w:b/>
      <w:bCs/>
      <w:sz w:val="20"/>
      <w:szCs w:val="20"/>
    </w:rPr>
  </w:style>
  <w:style w:type="character" w:customStyle="1" w:styleId="KommentarthemaZchn">
    <w:name w:val="Kommentarthema Zchn"/>
    <w:basedOn w:val="KommentartextZchn"/>
    <w:link w:val="Kommentarthema"/>
    <w:uiPriority w:val="99"/>
    <w:semiHidden/>
    <w:rsid w:val="00170A1C"/>
    <w:rPr>
      <w:b/>
      <w:bCs/>
      <w:sz w:val="20"/>
      <w:szCs w:val="20"/>
    </w:rPr>
  </w:style>
  <w:style w:type="paragraph" w:styleId="Sprechblasentext">
    <w:name w:val="Balloon Text"/>
    <w:basedOn w:val="Standard"/>
    <w:link w:val="SprechblasentextZchn"/>
    <w:uiPriority w:val="99"/>
    <w:semiHidden/>
    <w:unhideWhenUsed/>
    <w:rsid w:val="00170A1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70A1C"/>
    <w:rPr>
      <w:rFonts w:ascii="Lucida Grande" w:hAnsi="Lucida Grande" w:cs="Lucida Grande"/>
      <w:sz w:val="18"/>
      <w:szCs w:val="18"/>
    </w:rPr>
  </w:style>
  <w:style w:type="paragraph" w:styleId="Literaturverzeichnis">
    <w:name w:val="Bibliography"/>
    <w:basedOn w:val="Standard"/>
    <w:next w:val="Standard"/>
    <w:uiPriority w:val="37"/>
    <w:semiHidden/>
    <w:unhideWhenUsed/>
    <w:rsid w:val="00B957E5"/>
  </w:style>
  <w:style w:type="character" w:customStyle="1" w:styleId="berschrift1Zchn">
    <w:name w:val="Überschrift 1 Zchn"/>
    <w:basedOn w:val="Absatz-Standardschriftart"/>
    <w:link w:val="berschrift1"/>
    <w:rsid w:val="0085610C"/>
    <w:rPr>
      <w:rFonts w:ascii="Times New Roman" w:eastAsia="Calibri" w:hAnsi="Times New Roman" w:cs="Times New Roman"/>
      <w:b/>
      <w:bCs/>
      <w:szCs w:val="28"/>
      <w:lang w:eastAsia="en-US"/>
    </w:rPr>
  </w:style>
  <w:style w:type="character" w:customStyle="1" w:styleId="berschrift2Zchn">
    <w:name w:val="Überschrift 2 Zchn"/>
    <w:basedOn w:val="Absatz-Standardschriftart"/>
    <w:link w:val="berschrift2"/>
    <w:uiPriority w:val="9"/>
    <w:rsid w:val="0085610C"/>
    <w:rPr>
      <w:rFonts w:ascii="Times New Roman" w:eastAsia="Calibri" w:hAnsi="Times New Roman" w:cs="Times New Roman"/>
      <w:bCs/>
      <w:i/>
      <w:szCs w:val="26"/>
      <w:lang w:eastAsia="en-US"/>
    </w:rPr>
  </w:style>
  <w:style w:type="character" w:customStyle="1" w:styleId="berschrift3Zchn">
    <w:name w:val="Überschrift 3 Zchn"/>
    <w:basedOn w:val="Absatz-Standardschriftart"/>
    <w:link w:val="berschrift3"/>
    <w:uiPriority w:val="9"/>
    <w:rsid w:val="00B957E5"/>
    <w:rPr>
      <w:rFonts w:ascii="Cambria" w:eastAsia="Times New Roman" w:hAnsi="Cambria" w:cs="Times New Roman"/>
      <w:b/>
      <w:bCs/>
      <w:szCs w:val="20"/>
      <w:lang w:eastAsia="en-US"/>
    </w:rPr>
  </w:style>
  <w:style w:type="character" w:customStyle="1" w:styleId="berschrift4Zchn">
    <w:name w:val="Überschrift 4 Zchn"/>
    <w:basedOn w:val="Absatz-Standardschriftart"/>
    <w:link w:val="berschrift4"/>
    <w:uiPriority w:val="9"/>
    <w:rsid w:val="00B957E5"/>
    <w:rPr>
      <w:rFonts w:ascii="Cambria" w:eastAsia="Calibri" w:hAnsi="Cambria" w:cs="Times New Roman"/>
      <w:b/>
      <w:bCs/>
      <w:iCs/>
      <w:szCs w:val="20"/>
      <w:lang w:eastAsia="en-US"/>
    </w:rPr>
  </w:style>
  <w:style w:type="character" w:customStyle="1" w:styleId="berschrift5Zchn">
    <w:name w:val="Überschrift 5 Zchn"/>
    <w:basedOn w:val="Absatz-Standardschriftart"/>
    <w:link w:val="berschrift5"/>
    <w:uiPriority w:val="99"/>
    <w:rsid w:val="00B957E5"/>
    <w:rPr>
      <w:rFonts w:ascii="Cambria" w:eastAsia="Calibri" w:hAnsi="Cambria" w:cs="Times New Roman"/>
      <w:color w:val="243F60"/>
      <w:sz w:val="20"/>
      <w:szCs w:val="20"/>
      <w:lang w:eastAsia="en-US"/>
    </w:rPr>
  </w:style>
  <w:style w:type="character" w:customStyle="1" w:styleId="berschrift6Zchn">
    <w:name w:val="Überschrift 6 Zchn"/>
    <w:basedOn w:val="Absatz-Standardschriftart"/>
    <w:link w:val="berschrift6"/>
    <w:uiPriority w:val="99"/>
    <w:rsid w:val="00B957E5"/>
    <w:rPr>
      <w:rFonts w:ascii="Cambria" w:eastAsia="Calibri" w:hAnsi="Cambria" w:cs="Times New Roman"/>
      <w:i/>
      <w:iCs/>
      <w:color w:val="243F60"/>
      <w:sz w:val="20"/>
      <w:szCs w:val="20"/>
      <w:lang w:eastAsia="en-US"/>
    </w:rPr>
  </w:style>
  <w:style w:type="character" w:customStyle="1" w:styleId="berschrift7Zchn">
    <w:name w:val="Überschrift 7 Zchn"/>
    <w:basedOn w:val="Absatz-Standardschriftart"/>
    <w:link w:val="berschrift7"/>
    <w:uiPriority w:val="99"/>
    <w:rsid w:val="00B957E5"/>
    <w:rPr>
      <w:rFonts w:ascii="Cambria" w:eastAsia="Calibri" w:hAnsi="Cambria" w:cs="Times New Roman"/>
      <w:i/>
      <w:iCs/>
      <w:color w:val="404040"/>
      <w:sz w:val="20"/>
      <w:szCs w:val="20"/>
      <w:lang w:eastAsia="en-US"/>
    </w:rPr>
  </w:style>
  <w:style w:type="character" w:customStyle="1" w:styleId="berschrift8Zchn">
    <w:name w:val="Überschrift 8 Zchn"/>
    <w:basedOn w:val="Absatz-Standardschriftart"/>
    <w:link w:val="berschrift8"/>
    <w:uiPriority w:val="99"/>
    <w:rsid w:val="00B957E5"/>
    <w:rPr>
      <w:rFonts w:ascii="Cambria" w:eastAsia="Calibri" w:hAnsi="Cambria" w:cs="Times New Roman"/>
      <w:color w:val="404040"/>
      <w:sz w:val="20"/>
      <w:szCs w:val="20"/>
      <w:lang w:eastAsia="en-US"/>
    </w:rPr>
  </w:style>
  <w:style w:type="character" w:customStyle="1" w:styleId="berschrift9Zchn">
    <w:name w:val="Überschrift 9 Zchn"/>
    <w:basedOn w:val="Absatz-Standardschriftart"/>
    <w:link w:val="berschrift9"/>
    <w:uiPriority w:val="99"/>
    <w:rsid w:val="00B957E5"/>
    <w:rPr>
      <w:rFonts w:ascii="Cambria" w:eastAsia="Calibri" w:hAnsi="Cambria" w:cs="Times New Roman"/>
      <w:i/>
      <w:iCs/>
      <w:color w:val="404040"/>
      <w:sz w:val="20"/>
      <w:szCs w:val="20"/>
      <w:lang w:eastAsia="en-US"/>
    </w:rPr>
  </w:style>
  <w:style w:type="paragraph" w:styleId="StandardWeb">
    <w:name w:val="Normal (Web)"/>
    <w:basedOn w:val="Standard"/>
    <w:uiPriority w:val="99"/>
    <w:semiHidden/>
    <w:unhideWhenUsed/>
    <w:rsid w:val="0043004D"/>
    <w:pPr>
      <w:spacing w:before="100" w:beforeAutospacing="1" w:after="100" w:afterAutospacing="1"/>
    </w:pPr>
    <w:rPr>
      <w:rFonts w:cs="Times New Roman"/>
      <w:lang w:val="en-US" w:eastAsia="en-US"/>
    </w:rPr>
  </w:style>
  <w:style w:type="paragraph" w:styleId="Titel">
    <w:name w:val="Title"/>
    <w:basedOn w:val="Standard"/>
    <w:next w:val="Standard"/>
    <w:link w:val="TitelZchn"/>
    <w:uiPriority w:val="10"/>
    <w:qFormat/>
    <w:rsid w:val="0085610C"/>
    <w:pPr>
      <w:pBdr>
        <w:bottom w:val="single" w:sz="8" w:space="4" w:color="4F81BD" w:themeColor="accent1"/>
      </w:pBdr>
      <w:spacing w:after="300"/>
      <w:contextualSpacing/>
      <w:jc w:val="center"/>
    </w:pPr>
    <w:rPr>
      <w:rFonts w:eastAsiaTheme="majorEastAsia" w:cstheme="majorBidi"/>
      <w:spacing w:val="5"/>
      <w:kern w:val="28"/>
      <w:sz w:val="32"/>
      <w:szCs w:val="52"/>
    </w:rPr>
  </w:style>
  <w:style w:type="character" w:customStyle="1" w:styleId="TitelZchn">
    <w:name w:val="Titel Zchn"/>
    <w:basedOn w:val="Absatz-Standardschriftart"/>
    <w:link w:val="Titel"/>
    <w:uiPriority w:val="10"/>
    <w:rsid w:val="0085610C"/>
    <w:rPr>
      <w:rFonts w:ascii="Times New Roman" w:eastAsiaTheme="majorEastAsia" w:hAnsi="Times New Roman" w:cstheme="majorBidi"/>
      <w:spacing w:val="5"/>
      <w:kern w:val="28"/>
      <w:sz w:val="32"/>
      <w:szCs w:val="52"/>
    </w:rPr>
  </w:style>
  <w:style w:type="paragraph" w:styleId="KeinLeerraum">
    <w:name w:val="No Spacing"/>
    <w:uiPriority w:val="1"/>
    <w:qFormat/>
    <w:rsid w:val="0085610C"/>
  </w:style>
  <w:style w:type="paragraph" w:styleId="Inhaltsverzeichnisberschrift">
    <w:name w:val="TOC Heading"/>
    <w:basedOn w:val="berschrift1"/>
    <w:next w:val="Standard"/>
    <w:uiPriority w:val="39"/>
    <w:unhideWhenUsed/>
    <w:qFormat/>
    <w:rsid w:val="00B36EA0"/>
    <w:pPr>
      <w:keepNext/>
      <w:numPr>
        <w:numId w:val="0"/>
      </w:numPr>
      <w:spacing w:line="276" w:lineRule="auto"/>
      <w:jc w:val="left"/>
      <w:outlineLvl w:val="9"/>
    </w:pPr>
    <w:rPr>
      <w:rFonts w:asciiTheme="majorHAnsi" w:eastAsiaTheme="majorEastAsia" w:hAnsiTheme="majorHAnsi" w:cstheme="majorBidi"/>
      <w:color w:val="365F91" w:themeColor="accent1" w:themeShade="BF"/>
      <w:sz w:val="28"/>
      <w:lang w:val="en-US"/>
    </w:rPr>
  </w:style>
  <w:style w:type="paragraph" w:styleId="Verzeichnis1">
    <w:name w:val="toc 1"/>
    <w:basedOn w:val="Standard"/>
    <w:next w:val="Standard"/>
    <w:autoRedefine/>
    <w:uiPriority w:val="39"/>
    <w:unhideWhenUsed/>
    <w:qFormat/>
    <w:rsid w:val="00916E67"/>
    <w:pPr>
      <w:spacing w:after="100"/>
    </w:pPr>
    <w:rPr>
      <w:rFonts w:ascii="Calibri" w:hAnsi="Calibri"/>
    </w:rPr>
  </w:style>
  <w:style w:type="paragraph" w:styleId="Verzeichnis2">
    <w:name w:val="toc 2"/>
    <w:basedOn w:val="Standard"/>
    <w:next w:val="Standard"/>
    <w:autoRedefine/>
    <w:uiPriority w:val="39"/>
    <w:unhideWhenUsed/>
    <w:rsid w:val="00CA22E2"/>
    <w:pPr>
      <w:tabs>
        <w:tab w:val="left" w:pos="880"/>
        <w:tab w:val="right" w:leader="dot" w:pos="9054"/>
      </w:tabs>
      <w:spacing w:after="100"/>
      <w:ind w:left="240"/>
    </w:pPr>
  </w:style>
  <w:style w:type="character" w:styleId="Hyperlink">
    <w:name w:val="Hyperlink"/>
    <w:basedOn w:val="Absatz-Standardschriftart"/>
    <w:uiPriority w:val="99"/>
    <w:unhideWhenUsed/>
    <w:rsid w:val="00B36EA0"/>
    <w:rPr>
      <w:color w:val="0000FF" w:themeColor="hyperlink"/>
      <w:u w:val="single"/>
    </w:rPr>
  </w:style>
  <w:style w:type="character" w:styleId="Fett">
    <w:name w:val="Strong"/>
    <w:basedOn w:val="Absatz-Standardschriftart"/>
    <w:uiPriority w:val="22"/>
    <w:qFormat/>
    <w:rsid w:val="002919EC"/>
    <w:rPr>
      <w:b/>
      <w:bCs/>
    </w:rPr>
  </w:style>
  <w:style w:type="table" w:styleId="MittlereListe1">
    <w:name w:val="Medium List 1"/>
    <w:basedOn w:val="NormaleTabelle"/>
    <w:uiPriority w:val="65"/>
    <w:rsid w:val="00EE4C0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Kopfzeile">
    <w:name w:val="header"/>
    <w:basedOn w:val="Standard"/>
    <w:link w:val="KopfzeileZchn"/>
    <w:uiPriority w:val="99"/>
    <w:unhideWhenUsed/>
    <w:rsid w:val="00890EEA"/>
    <w:pPr>
      <w:tabs>
        <w:tab w:val="center" w:pos="4536"/>
        <w:tab w:val="right" w:pos="9072"/>
      </w:tabs>
    </w:pPr>
  </w:style>
  <w:style w:type="character" w:customStyle="1" w:styleId="KopfzeileZchn">
    <w:name w:val="Kopfzeile Zchn"/>
    <w:basedOn w:val="Absatz-Standardschriftart"/>
    <w:link w:val="Kopfzeile"/>
    <w:uiPriority w:val="99"/>
    <w:rsid w:val="00890EEA"/>
    <w:rPr>
      <w:rFonts w:ascii="Times New Roman" w:hAnsi="Times New Roman"/>
    </w:rPr>
  </w:style>
  <w:style w:type="paragraph" w:styleId="Fuzeile">
    <w:name w:val="footer"/>
    <w:basedOn w:val="Standard"/>
    <w:link w:val="FuzeileZchn"/>
    <w:uiPriority w:val="99"/>
    <w:unhideWhenUsed/>
    <w:rsid w:val="00890EEA"/>
    <w:pPr>
      <w:tabs>
        <w:tab w:val="center" w:pos="4536"/>
        <w:tab w:val="right" w:pos="9072"/>
      </w:tabs>
    </w:pPr>
  </w:style>
  <w:style w:type="character" w:customStyle="1" w:styleId="FuzeileZchn">
    <w:name w:val="Fußzeile Zchn"/>
    <w:basedOn w:val="Absatz-Standardschriftart"/>
    <w:link w:val="Fuzeile"/>
    <w:uiPriority w:val="99"/>
    <w:rsid w:val="00890EEA"/>
    <w:rPr>
      <w:rFonts w:ascii="Times New Roman" w:hAnsi="Times New Roman"/>
    </w:rPr>
  </w:style>
  <w:style w:type="character" w:customStyle="1" w:styleId="UnresolvedMention1">
    <w:name w:val="Unresolved Mention1"/>
    <w:basedOn w:val="Absatz-Standardschriftart"/>
    <w:uiPriority w:val="99"/>
    <w:semiHidden/>
    <w:unhideWhenUsed/>
    <w:rsid w:val="002354AA"/>
    <w:rPr>
      <w:color w:val="605E5C"/>
      <w:shd w:val="clear" w:color="auto" w:fill="E1DFDD"/>
    </w:rPr>
  </w:style>
  <w:style w:type="character" w:styleId="Funotenzeichen">
    <w:name w:val="footnote reference"/>
    <w:basedOn w:val="Absatz-Standardschriftart"/>
    <w:uiPriority w:val="99"/>
    <w:semiHidden/>
    <w:unhideWhenUsed/>
    <w:rsid w:val="00170927"/>
    <w:rPr>
      <w:vertAlign w:val="superscript"/>
    </w:rPr>
  </w:style>
  <w:style w:type="character" w:styleId="NichtaufgelsteErwhnung">
    <w:name w:val="Unresolved Mention"/>
    <w:basedOn w:val="Absatz-Standardschriftart"/>
    <w:uiPriority w:val="99"/>
    <w:semiHidden/>
    <w:unhideWhenUsed/>
    <w:rsid w:val="001E6851"/>
    <w:rPr>
      <w:color w:val="605E5C"/>
      <w:shd w:val="clear" w:color="auto" w:fill="E1DFDD"/>
    </w:rPr>
  </w:style>
  <w:style w:type="paragraph" w:styleId="Endnotentext">
    <w:name w:val="endnote text"/>
    <w:basedOn w:val="Standard"/>
    <w:link w:val="EndnotentextZchn"/>
    <w:uiPriority w:val="99"/>
    <w:semiHidden/>
    <w:unhideWhenUsed/>
    <w:rsid w:val="00353388"/>
    <w:rPr>
      <w:sz w:val="20"/>
      <w:szCs w:val="20"/>
    </w:rPr>
  </w:style>
  <w:style w:type="character" w:customStyle="1" w:styleId="EndnotentextZchn">
    <w:name w:val="Endnotentext Zchn"/>
    <w:basedOn w:val="Absatz-Standardschriftart"/>
    <w:link w:val="Endnotentext"/>
    <w:uiPriority w:val="99"/>
    <w:semiHidden/>
    <w:rsid w:val="00353388"/>
    <w:rPr>
      <w:rFonts w:ascii="Times New Roman" w:hAnsi="Times New Roman"/>
      <w:sz w:val="20"/>
      <w:szCs w:val="20"/>
    </w:rPr>
  </w:style>
  <w:style w:type="character" w:styleId="Endnotenzeichen">
    <w:name w:val="endnote reference"/>
    <w:basedOn w:val="Absatz-Standardschriftart"/>
    <w:uiPriority w:val="99"/>
    <w:semiHidden/>
    <w:unhideWhenUsed/>
    <w:rsid w:val="003533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702">
      <w:bodyDiv w:val="1"/>
      <w:marLeft w:val="0"/>
      <w:marRight w:val="0"/>
      <w:marTop w:val="0"/>
      <w:marBottom w:val="0"/>
      <w:divBdr>
        <w:top w:val="none" w:sz="0" w:space="0" w:color="auto"/>
        <w:left w:val="none" w:sz="0" w:space="0" w:color="auto"/>
        <w:bottom w:val="none" w:sz="0" w:space="0" w:color="auto"/>
        <w:right w:val="none" w:sz="0" w:space="0" w:color="auto"/>
      </w:divBdr>
    </w:div>
    <w:div w:id="26610569">
      <w:bodyDiv w:val="1"/>
      <w:marLeft w:val="0"/>
      <w:marRight w:val="0"/>
      <w:marTop w:val="0"/>
      <w:marBottom w:val="0"/>
      <w:divBdr>
        <w:top w:val="none" w:sz="0" w:space="0" w:color="auto"/>
        <w:left w:val="none" w:sz="0" w:space="0" w:color="auto"/>
        <w:bottom w:val="none" w:sz="0" w:space="0" w:color="auto"/>
        <w:right w:val="none" w:sz="0" w:space="0" w:color="auto"/>
      </w:divBdr>
    </w:div>
    <w:div w:id="95910435">
      <w:bodyDiv w:val="1"/>
      <w:marLeft w:val="0"/>
      <w:marRight w:val="0"/>
      <w:marTop w:val="0"/>
      <w:marBottom w:val="0"/>
      <w:divBdr>
        <w:top w:val="none" w:sz="0" w:space="0" w:color="auto"/>
        <w:left w:val="none" w:sz="0" w:space="0" w:color="auto"/>
        <w:bottom w:val="none" w:sz="0" w:space="0" w:color="auto"/>
        <w:right w:val="none" w:sz="0" w:space="0" w:color="auto"/>
      </w:divBdr>
    </w:div>
    <w:div w:id="118767168">
      <w:bodyDiv w:val="1"/>
      <w:marLeft w:val="0"/>
      <w:marRight w:val="0"/>
      <w:marTop w:val="0"/>
      <w:marBottom w:val="0"/>
      <w:divBdr>
        <w:top w:val="none" w:sz="0" w:space="0" w:color="auto"/>
        <w:left w:val="none" w:sz="0" w:space="0" w:color="auto"/>
        <w:bottom w:val="none" w:sz="0" w:space="0" w:color="auto"/>
        <w:right w:val="none" w:sz="0" w:space="0" w:color="auto"/>
      </w:divBdr>
    </w:div>
    <w:div w:id="180094232">
      <w:bodyDiv w:val="1"/>
      <w:marLeft w:val="0"/>
      <w:marRight w:val="0"/>
      <w:marTop w:val="0"/>
      <w:marBottom w:val="0"/>
      <w:divBdr>
        <w:top w:val="none" w:sz="0" w:space="0" w:color="auto"/>
        <w:left w:val="none" w:sz="0" w:space="0" w:color="auto"/>
        <w:bottom w:val="none" w:sz="0" w:space="0" w:color="auto"/>
        <w:right w:val="none" w:sz="0" w:space="0" w:color="auto"/>
      </w:divBdr>
    </w:div>
    <w:div w:id="294331399">
      <w:bodyDiv w:val="1"/>
      <w:marLeft w:val="0"/>
      <w:marRight w:val="0"/>
      <w:marTop w:val="0"/>
      <w:marBottom w:val="0"/>
      <w:divBdr>
        <w:top w:val="none" w:sz="0" w:space="0" w:color="auto"/>
        <w:left w:val="none" w:sz="0" w:space="0" w:color="auto"/>
        <w:bottom w:val="none" w:sz="0" w:space="0" w:color="auto"/>
        <w:right w:val="none" w:sz="0" w:space="0" w:color="auto"/>
      </w:divBdr>
    </w:div>
    <w:div w:id="336663834">
      <w:bodyDiv w:val="1"/>
      <w:marLeft w:val="0"/>
      <w:marRight w:val="0"/>
      <w:marTop w:val="0"/>
      <w:marBottom w:val="0"/>
      <w:divBdr>
        <w:top w:val="none" w:sz="0" w:space="0" w:color="auto"/>
        <w:left w:val="none" w:sz="0" w:space="0" w:color="auto"/>
        <w:bottom w:val="none" w:sz="0" w:space="0" w:color="auto"/>
        <w:right w:val="none" w:sz="0" w:space="0" w:color="auto"/>
      </w:divBdr>
    </w:div>
    <w:div w:id="341055748">
      <w:bodyDiv w:val="1"/>
      <w:marLeft w:val="0"/>
      <w:marRight w:val="0"/>
      <w:marTop w:val="0"/>
      <w:marBottom w:val="0"/>
      <w:divBdr>
        <w:top w:val="none" w:sz="0" w:space="0" w:color="auto"/>
        <w:left w:val="none" w:sz="0" w:space="0" w:color="auto"/>
        <w:bottom w:val="none" w:sz="0" w:space="0" w:color="auto"/>
        <w:right w:val="none" w:sz="0" w:space="0" w:color="auto"/>
      </w:divBdr>
    </w:div>
    <w:div w:id="368605341">
      <w:bodyDiv w:val="1"/>
      <w:marLeft w:val="0"/>
      <w:marRight w:val="0"/>
      <w:marTop w:val="0"/>
      <w:marBottom w:val="0"/>
      <w:divBdr>
        <w:top w:val="none" w:sz="0" w:space="0" w:color="auto"/>
        <w:left w:val="none" w:sz="0" w:space="0" w:color="auto"/>
        <w:bottom w:val="none" w:sz="0" w:space="0" w:color="auto"/>
        <w:right w:val="none" w:sz="0" w:space="0" w:color="auto"/>
      </w:divBdr>
    </w:div>
    <w:div w:id="389310021">
      <w:bodyDiv w:val="1"/>
      <w:marLeft w:val="0"/>
      <w:marRight w:val="0"/>
      <w:marTop w:val="0"/>
      <w:marBottom w:val="0"/>
      <w:divBdr>
        <w:top w:val="none" w:sz="0" w:space="0" w:color="auto"/>
        <w:left w:val="none" w:sz="0" w:space="0" w:color="auto"/>
        <w:bottom w:val="none" w:sz="0" w:space="0" w:color="auto"/>
        <w:right w:val="none" w:sz="0" w:space="0" w:color="auto"/>
      </w:divBdr>
    </w:div>
    <w:div w:id="544411484">
      <w:bodyDiv w:val="1"/>
      <w:marLeft w:val="0"/>
      <w:marRight w:val="0"/>
      <w:marTop w:val="0"/>
      <w:marBottom w:val="0"/>
      <w:divBdr>
        <w:top w:val="none" w:sz="0" w:space="0" w:color="auto"/>
        <w:left w:val="none" w:sz="0" w:space="0" w:color="auto"/>
        <w:bottom w:val="none" w:sz="0" w:space="0" w:color="auto"/>
        <w:right w:val="none" w:sz="0" w:space="0" w:color="auto"/>
      </w:divBdr>
    </w:div>
    <w:div w:id="604464526">
      <w:bodyDiv w:val="1"/>
      <w:marLeft w:val="0"/>
      <w:marRight w:val="0"/>
      <w:marTop w:val="0"/>
      <w:marBottom w:val="0"/>
      <w:divBdr>
        <w:top w:val="none" w:sz="0" w:space="0" w:color="auto"/>
        <w:left w:val="none" w:sz="0" w:space="0" w:color="auto"/>
        <w:bottom w:val="none" w:sz="0" w:space="0" w:color="auto"/>
        <w:right w:val="none" w:sz="0" w:space="0" w:color="auto"/>
      </w:divBdr>
    </w:div>
    <w:div w:id="662897584">
      <w:bodyDiv w:val="1"/>
      <w:marLeft w:val="0"/>
      <w:marRight w:val="0"/>
      <w:marTop w:val="0"/>
      <w:marBottom w:val="0"/>
      <w:divBdr>
        <w:top w:val="none" w:sz="0" w:space="0" w:color="auto"/>
        <w:left w:val="none" w:sz="0" w:space="0" w:color="auto"/>
        <w:bottom w:val="none" w:sz="0" w:space="0" w:color="auto"/>
        <w:right w:val="none" w:sz="0" w:space="0" w:color="auto"/>
      </w:divBdr>
    </w:div>
    <w:div w:id="708381009">
      <w:bodyDiv w:val="1"/>
      <w:marLeft w:val="0"/>
      <w:marRight w:val="0"/>
      <w:marTop w:val="0"/>
      <w:marBottom w:val="0"/>
      <w:divBdr>
        <w:top w:val="none" w:sz="0" w:space="0" w:color="auto"/>
        <w:left w:val="none" w:sz="0" w:space="0" w:color="auto"/>
        <w:bottom w:val="none" w:sz="0" w:space="0" w:color="auto"/>
        <w:right w:val="none" w:sz="0" w:space="0" w:color="auto"/>
      </w:divBdr>
    </w:div>
    <w:div w:id="745809818">
      <w:bodyDiv w:val="1"/>
      <w:marLeft w:val="0"/>
      <w:marRight w:val="0"/>
      <w:marTop w:val="0"/>
      <w:marBottom w:val="0"/>
      <w:divBdr>
        <w:top w:val="none" w:sz="0" w:space="0" w:color="auto"/>
        <w:left w:val="none" w:sz="0" w:space="0" w:color="auto"/>
        <w:bottom w:val="none" w:sz="0" w:space="0" w:color="auto"/>
        <w:right w:val="none" w:sz="0" w:space="0" w:color="auto"/>
      </w:divBdr>
    </w:div>
    <w:div w:id="780224796">
      <w:bodyDiv w:val="1"/>
      <w:marLeft w:val="0"/>
      <w:marRight w:val="0"/>
      <w:marTop w:val="0"/>
      <w:marBottom w:val="0"/>
      <w:divBdr>
        <w:top w:val="none" w:sz="0" w:space="0" w:color="auto"/>
        <w:left w:val="none" w:sz="0" w:space="0" w:color="auto"/>
        <w:bottom w:val="none" w:sz="0" w:space="0" w:color="auto"/>
        <w:right w:val="none" w:sz="0" w:space="0" w:color="auto"/>
      </w:divBdr>
    </w:div>
    <w:div w:id="879825614">
      <w:bodyDiv w:val="1"/>
      <w:marLeft w:val="0"/>
      <w:marRight w:val="0"/>
      <w:marTop w:val="0"/>
      <w:marBottom w:val="0"/>
      <w:divBdr>
        <w:top w:val="none" w:sz="0" w:space="0" w:color="auto"/>
        <w:left w:val="none" w:sz="0" w:space="0" w:color="auto"/>
        <w:bottom w:val="none" w:sz="0" w:space="0" w:color="auto"/>
        <w:right w:val="none" w:sz="0" w:space="0" w:color="auto"/>
      </w:divBdr>
    </w:div>
    <w:div w:id="943728733">
      <w:bodyDiv w:val="1"/>
      <w:marLeft w:val="0"/>
      <w:marRight w:val="0"/>
      <w:marTop w:val="0"/>
      <w:marBottom w:val="0"/>
      <w:divBdr>
        <w:top w:val="none" w:sz="0" w:space="0" w:color="auto"/>
        <w:left w:val="none" w:sz="0" w:space="0" w:color="auto"/>
        <w:bottom w:val="none" w:sz="0" w:space="0" w:color="auto"/>
        <w:right w:val="none" w:sz="0" w:space="0" w:color="auto"/>
      </w:divBdr>
    </w:div>
    <w:div w:id="1017081976">
      <w:bodyDiv w:val="1"/>
      <w:marLeft w:val="0"/>
      <w:marRight w:val="0"/>
      <w:marTop w:val="0"/>
      <w:marBottom w:val="0"/>
      <w:divBdr>
        <w:top w:val="none" w:sz="0" w:space="0" w:color="auto"/>
        <w:left w:val="none" w:sz="0" w:space="0" w:color="auto"/>
        <w:bottom w:val="none" w:sz="0" w:space="0" w:color="auto"/>
        <w:right w:val="none" w:sz="0" w:space="0" w:color="auto"/>
      </w:divBdr>
    </w:div>
    <w:div w:id="1088691475">
      <w:bodyDiv w:val="1"/>
      <w:marLeft w:val="0"/>
      <w:marRight w:val="0"/>
      <w:marTop w:val="0"/>
      <w:marBottom w:val="0"/>
      <w:divBdr>
        <w:top w:val="none" w:sz="0" w:space="0" w:color="auto"/>
        <w:left w:val="none" w:sz="0" w:space="0" w:color="auto"/>
        <w:bottom w:val="none" w:sz="0" w:space="0" w:color="auto"/>
        <w:right w:val="none" w:sz="0" w:space="0" w:color="auto"/>
      </w:divBdr>
    </w:div>
    <w:div w:id="1238858801">
      <w:bodyDiv w:val="1"/>
      <w:marLeft w:val="0"/>
      <w:marRight w:val="0"/>
      <w:marTop w:val="0"/>
      <w:marBottom w:val="0"/>
      <w:divBdr>
        <w:top w:val="none" w:sz="0" w:space="0" w:color="auto"/>
        <w:left w:val="none" w:sz="0" w:space="0" w:color="auto"/>
        <w:bottom w:val="none" w:sz="0" w:space="0" w:color="auto"/>
        <w:right w:val="none" w:sz="0" w:space="0" w:color="auto"/>
      </w:divBdr>
    </w:div>
    <w:div w:id="1372683740">
      <w:bodyDiv w:val="1"/>
      <w:marLeft w:val="0"/>
      <w:marRight w:val="0"/>
      <w:marTop w:val="0"/>
      <w:marBottom w:val="0"/>
      <w:divBdr>
        <w:top w:val="none" w:sz="0" w:space="0" w:color="auto"/>
        <w:left w:val="none" w:sz="0" w:space="0" w:color="auto"/>
        <w:bottom w:val="none" w:sz="0" w:space="0" w:color="auto"/>
        <w:right w:val="none" w:sz="0" w:space="0" w:color="auto"/>
      </w:divBdr>
    </w:div>
    <w:div w:id="1373311463">
      <w:bodyDiv w:val="1"/>
      <w:marLeft w:val="0"/>
      <w:marRight w:val="0"/>
      <w:marTop w:val="0"/>
      <w:marBottom w:val="0"/>
      <w:divBdr>
        <w:top w:val="none" w:sz="0" w:space="0" w:color="auto"/>
        <w:left w:val="none" w:sz="0" w:space="0" w:color="auto"/>
        <w:bottom w:val="none" w:sz="0" w:space="0" w:color="auto"/>
        <w:right w:val="none" w:sz="0" w:space="0" w:color="auto"/>
      </w:divBdr>
    </w:div>
    <w:div w:id="1462110668">
      <w:bodyDiv w:val="1"/>
      <w:marLeft w:val="0"/>
      <w:marRight w:val="0"/>
      <w:marTop w:val="0"/>
      <w:marBottom w:val="0"/>
      <w:divBdr>
        <w:top w:val="none" w:sz="0" w:space="0" w:color="auto"/>
        <w:left w:val="none" w:sz="0" w:space="0" w:color="auto"/>
        <w:bottom w:val="none" w:sz="0" w:space="0" w:color="auto"/>
        <w:right w:val="none" w:sz="0" w:space="0" w:color="auto"/>
      </w:divBdr>
    </w:div>
    <w:div w:id="1660617287">
      <w:bodyDiv w:val="1"/>
      <w:marLeft w:val="0"/>
      <w:marRight w:val="0"/>
      <w:marTop w:val="0"/>
      <w:marBottom w:val="0"/>
      <w:divBdr>
        <w:top w:val="none" w:sz="0" w:space="0" w:color="auto"/>
        <w:left w:val="none" w:sz="0" w:space="0" w:color="auto"/>
        <w:bottom w:val="none" w:sz="0" w:space="0" w:color="auto"/>
        <w:right w:val="none" w:sz="0" w:space="0" w:color="auto"/>
      </w:divBdr>
    </w:div>
    <w:div w:id="1756970311">
      <w:bodyDiv w:val="1"/>
      <w:marLeft w:val="0"/>
      <w:marRight w:val="0"/>
      <w:marTop w:val="0"/>
      <w:marBottom w:val="0"/>
      <w:divBdr>
        <w:top w:val="none" w:sz="0" w:space="0" w:color="auto"/>
        <w:left w:val="none" w:sz="0" w:space="0" w:color="auto"/>
        <w:bottom w:val="none" w:sz="0" w:space="0" w:color="auto"/>
        <w:right w:val="none" w:sz="0" w:space="0" w:color="auto"/>
      </w:divBdr>
    </w:div>
    <w:div w:id="1767385214">
      <w:bodyDiv w:val="1"/>
      <w:marLeft w:val="0"/>
      <w:marRight w:val="0"/>
      <w:marTop w:val="0"/>
      <w:marBottom w:val="0"/>
      <w:divBdr>
        <w:top w:val="none" w:sz="0" w:space="0" w:color="auto"/>
        <w:left w:val="none" w:sz="0" w:space="0" w:color="auto"/>
        <w:bottom w:val="none" w:sz="0" w:space="0" w:color="auto"/>
        <w:right w:val="none" w:sz="0" w:space="0" w:color="auto"/>
      </w:divBdr>
    </w:div>
    <w:div w:id="1823306832">
      <w:bodyDiv w:val="1"/>
      <w:marLeft w:val="0"/>
      <w:marRight w:val="0"/>
      <w:marTop w:val="0"/>
      <w:marBottom w:val="0"/>
      <w:divBdr>
        <w:top w:val="none" w:sz="0" w:space="0" w:color="auto"/>
        <w:left w:val="none" w:sz="0" w:space="0" w:color="auto"/>
        <w:bottom w:val="none" w:sz="0" w:space="0" w:color="auto"/>
        <w:right w:val="none" w:sz="0" w:space="0" w:color="auto"/>
      </w:divBdr>
    </w:div>
    <w:div w:id="2019304844">
      <w:bodyDiv w:val="1"/>
      <w:marLeft w:val="0"/>
      <w:marRight w:val="0"/>
      <w:marTop w:val="0"/>
      <w:marBottom w:val="0"/>
      <w:divBdr>
        <w:top w:val="none" w:sz="0" w:space="0" w:color="auto"/>
        <w:left w:val="none" w:sz="0" w:space="0" w:color="auto"/>
        <w:bottom w:val="none" w:sz="0" w:space="0" w:color="auto"/>
        <w:right w:val="none" w:sz="0" w:space="0" w:color="auto"/>
      </w:divBdr>
    </w:div>
    <w:div w:id="2070880020">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8" Type="http://schemas.openxmlformats.org/officeDocument/2006/relationships/hyperlink" Target="mailto:ann-sophie.riebold@uni-mannheim.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onprofit-management.biz"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D852D-86AB-4F64-A06B-17FA36BE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1446</Words>
  <Characters>9117</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dc:creator>
  <cp:lastModifiedBy>Ann-Sophie Riebold</cp:lastModifiedBy>
  <cp:revision>10</cp:revision>
  <cp:lastPrinted>2025-08-20T07:08:00Z</cp:lastPrinted>
  <dcterms:created xsi:type="dcterms:W3CDTF">2025-07-21T08:13:00Z</dcterms:created>
  <dcterms:modified xsi:type="dcterms:W3CDTF">2026-06-29T13:14:00Z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8943353c8a3e1502c7a941b4db1f9952ef9b1319a2c9cff59943b2b31da5aecf</vt:lpwstr>
  </property>
</Properties>
</file>