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8C631" w14:textId="0BF3CBFB" w:rsidR="006354EE" w:rsidRPr="00E92F12" w:rsidRDefault="00502B65" w:rsidP="008C215A">
      <w:pPr>
        <w:spacing w:after="120" w:line="360" w:lineRule="auto"/>
        <w:ind w:firstLine="0"/>
        <w:rPr>
          <w:rFonts w:cs="Arial"/>
          <w:szCs w:val="22"/>
        </w:rPr>
      </w:pPr>
      <w:r w:rsidRPr="00E92F12">
        <w:rPr>
          <w:rFonts w:cs="Arial"/>
          <w:szCs w:val="22"/>
        </w:rPr>
        <w:t>Chair of</w:t>
      </w:r>
      <w:r w:rsidR="006354EE" w:rsidRPr="00E92F12">
        <w:rPr>
          <w:rFonts w:cs="Arial"/>
          <w:szCs w:val="22"/>
        </w:rPr>
        <w:t xml:space="preserve"> Service Operations Management</w:t>
      </w:r>
    </w:p>
    <w:p w14:paraId="4E07F468" w14:textId="77777777" w:rsidR="006354EE" w:rsidRPr="00E92F12" w:rsidRDefault="006354EE" w:rsidP="008C215A">
      <w:pPr>
        <w:spacing w:after="120" w:line="360" w:lineRule="auto"/>
        <w:ind w:firstLine="0"/>
        <w:rPr>
          <w:rFonts w:cs="Arial"/>
          <w:szCs w:val="22"/>
        </w:rPr>
      </w:pPr>
      <w:r w:rsidRPr="00E92F12">
        <w:rPr>
          <w:rFonts w:cs="Arial"/>
          <w:szCs w:val="22"/>
        </w:rPr>
        <w:t>Prof. Dr. Cornelia Schön</w:t>
      </w:r>
    </w:p>
    <w:p w14:paraId="223812E0" w14:textId="4C82B6B7" w:rsidR="006354EE" w:rsidRPr="00E92F12" w:rsidRDefault="00502B65" w:rsidP="008C215A">
      <w:pPr>
        <w:spacing w:after="120" w:line="360" w:lineRule="auto"/>
        <w:ind w:firstLine="0"/>
        <w:rPr>
          <w:rFonts w:cs="Arial"/>
          <w:szCs w:val="22"/>
        </w:rPr>
      </w:pPr>
      <w:r w:rsidRPr="00E92F12">
        <w:rPr>
          <w:rFonts w:cs="Arial"/>
          <w:szCs w:val="22"/>
        </w:rPr>
        <w:t>Supervisor</w:t>
      </w:r>
      <w:r w:rsidR="006354EE" w:rsidRPr="00E92F12">
        <w:rPr>
          <w:rFonts w:cs="Arial"/>
          <w:szCs w:val="22"/>
        </w:rPr>
        <w:t xml:space="preserve">: </w:t>
      </w:r>
      <w:r w:rsidR="007048A9" w:rsidRPr="007048A9">
        <w:rPr>
          <w:rFonts w:cs="Arial"/>
          <w:i/>
          <w:iCs/>
          <w:color w:val="FF0000"/>
          <w:szCs w:val="22"/>
        </w:rPr>
        <w:t>Title Prename Surname</w:t>
      </w:r>
    </w:p>
    <w:p w14:paraId="5C38CDBA" w14:textId="77777777" w:rsidR="006354EE" w:rsidRPr="00E92F12" w:rsidRDefault="006354EE" w:rsidP="006354EE">
      <w:pPr>
        <w:rPr>
          <w:rFonts w:cs="Arial"/>
        </w:rPr>
      </w:pPr>
    </w:p>
    <w:p w14:paraId="0A3934D0" w14:textId="77777777" w:rsidR="006354EE" w:rsidRPr="00E92F12" w:rsidRDefault="006354EE" w:rsidP="006354EE">
      <w:pPr>
        <w:rPr>
          <w:rFonts w:cs="Arial"/>
        </w:rPr>
      </w:pPr>
    </w:p>
    <w:p w14:paraId="4FABB3AD" w14:textId="77777777" w:rsidR="006354EE" w:rsidRPr="00E92F12" w:rsidRDefault="0040467E" w:rsidP="0040467E">
      <w:pPr>
        <w:jc w:val="center"/>
        <w:rPr>
          <w:rFonts w:cs="Arial"/>
        </w:rPr>
      </w:pPr>
      <w:r w:rsidRPr="00E92F12">
        <w:rPr>
          <w:noProof/>
          <w:lang w:eastAsia="de-DE"/>
        </w:rPr>
        <w:drawing>
          <wp:inline distT="0" distB="0" distL="0" distR="0" wp14:anchorId="4AA1290D" wp14:editId="23B0B16A">
            <wp:extent cx="5395595" cy="2274229"/>
            <wp:effectExtent l="0" t="0" r="0" b="0"/>
            <wp:docPr id="1" name="Grafik 1" descr="C:\Users\L Oberle\AppData\Local\Microsoft\Windows\INetCache\Content.Word\04_Logo_Fakultaet_BWL_EN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 Oberle\AppData\Local\Microsoft\Windows\INetCache\Content.Word\04_Logo_Fakultaet_BWL_EN_Schwa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5595" cy="2274229"/>
                    </a:xfrm>
                    <a:prstGeom prst="rect">
                      <a:avLst/>
                    </a:prstGeom>
                    <a:noFill/>
                    <a:ln>
                      <a:noFill/>
                    </a:ln>
                  </pic:spPr>
                </pic:pic>
              </a:graphicData>
            </a:graphic>
          </wp:inline>
        </w:drawing>
      </w:r>
    </w:p>
    <w:p w14:paraId="0918E2D2" w14:textId="77777777" w:rsidR="006354EE" w:rsidRPr="00E92F12" w:rsidRDefault="006354EE" w:rsidP="006354EE">
      <w:pPr>
        <w:rPr>
          <w:rFonts w:cs="Arial"/>
        </w:rPr>
      </w:pPr>
    </w:p>
    <w:p w14:paraId="1AC24624" w14:textId="2E4B1D6F" w:rsidR="006354EE" w:rsidRPr="00E92F12" w:rsidRDefault="007048A9" w:rsidP="006354EE">
      <w:pPr>
        <w:jc w:val="center"/>
        <w:rPr>
          <w:rFonts w:cs="Arial"/>
          <w:color w:val="000000" w:themeColor="text1"/>
          <w:sz w:val="32"/>
          <w:szCs w:val="32"/>
        </w:rPr>
      </w:pPr>
      <w:r>
        <w:rPr>
          <w:rFonts w:cs="Arial"/>
          <w:color w:val="000000" w:themeColor="text1"/>
          <w:sz w:val="32"/>
          <w:szCs w:val="32"/>
        </w:rPr>
        <w:t>Bachelor/</w:t>
      </w:r>
      <w:r w:rsidR="00775DDC" w:rsidRPr="00E92F12">
        <w:rPr>
          <w:rFonts w:cs="Arial"/>
          <w:color w:val="000000" w:themeColor="text1"/>
          <w:sz w:val="32"/>
          <w:szCs w:val="32"/>
        </w:rPr>
        <w:t>Seminar</w:t>
      </w:r>
      <w:r>
        <w:rPr>
          <w:rFonts w:cs="Arial"/>
          <w:color w:val="000000" w:themeColor="text1"/>
          <w:sz w:val="32"/>
          <w:szCs w:val="32"/>
        </w:rPr>
        <w:t>/Master</w:t>
      </w:r>
      <w:r w:rsidR="004807CB" w:rsidRPr="00E92F12">
        <w:rPr>
          <w:rFonts w:cs="Arial"/>
          <w:color w:val="000000" w:themeColor="text1"/>
          <w:sz w:val="32"/>
          <w:szCs w:val="32"/>
        </w:rPr>
        <w:t xml:space="preserve"> </w:t>
      </w:r>
      <w:r w:rsidR="00502B65" w:rsidRPr="00E92F12">
        <w:rPr>
          <w:rFonts w:cs="Arial"/>
          <w:color w:val="000000" w:themeColor="text1"/>
          <w:sz w:val="32"/>
          <w:szCs w:val="32"/>
        </w:rPr>
        <w:t>Thesis</w:t>
      </w:r>
    </w:p>
    <w:p w14:paraId="2A09A13B" w14:textId="77777777" w:rsidR="006354EE" w:rsidRPr="00E92F12" w:rsidRDefault="006354EE" w:rsidP="006354EE">
      <w:pPr>
        <w:rPr>
          <w:rFonts w:cs="Arial"/>
        </w:rPr>
      </w:pPr>
    </w:p>
    <w:p w14:paraId="4E7B1938" w14:textId="56C01AED" w:rsidR="006354EE" w:rsidRPr="00E92F12" w:rsidRDefault="007048A9" w:rsidP="00AE32C5">
      <w:pPr>
        <w:jc w:val="center"/>
        <w:rPr>
          <w:rFonts w:cs="Arial"/>
          <w:b/>
          <w:sz w:val="36"/>
          <w:szCs w:val="36"/>
        </w:rPr>
      </w:pPr>
      <w:r w:rsidRPr="007048A9">
        <w:rPr>
          <w:rFonts w:cs="Arial"/>
          <w:b/>
          <w:color w:val="FF0000"/>
          <w:sz w:val="36"/>
          <w:szCs w:val="36"/>
        </w:rPr>
        <w:t>Title</w:t>
      </w:r>
    </w:p>
    <w:p w14:paraId="63834971" w14:textId="77777777" w:rsidR="006354EE" w:rsidRPr="00E92F12" w:rsidRDefault="006354EE" w:rsidP="006354EE">
      <w:pPr>
        <w:rPr>
          <w:rFonts w:cs="Arial"/>
        </w:rPr>
      </w:pPr>
    </w:p>
    <w:p w14:paraId="3EA5548F" w14:textId="77777777" w:rsidR="006354EE" w:rsidRPr="00E92F12" w:rsidRDefault="006354EE" w:rsidP="006354EE">
      <w:pPr>
        <w:rPr>
          <w:rFonts w:cs="Arial"/>
        </w:rPr>
      </w:pPr>
    </w:p>
    <w:p w14:paraId="67A9C9FD" w14:textId="77777777" w:rsidR="00DE60A1" w:rsidRPr="00E92F12" w:rsidRDefault="00DE60A1" w:rsidP="006354EE">
      <w:pPr>
        <w:rPr>
          <w:rFonts w:cs="Arial"/>
        </w:rPr>
      </w:pPr>
    </w:p>
    <w:p w14:paraId="77B6D928" w14:textId="77777777" w:rsidR="005D4EA0" w:rsidRPr="00E92F12" w:rsidRDefault="005D4EA0" w:rsidP="006354EE">
      <w:pPr>
        <w:rPr>
          <w:rFonts w:cs="Arial"/>
        </w:rPr>
      </w:pPr>
    </w:p>
    <w:p w14:paraId="3CB5C31A" w14:textId="77777777" w:rsidR="006354EE" w:rsidRPr="00E92F12" w:rsidRDefault="006354EE" w:rsidP="00F36F37">
      <w:pPr>
        <w:rPr>
          <w:rFonts w:cs="Arial"/>
        </w:rPr>
      </w:pPr>
    </w:p>
    <w:p w14:paraId="240A81C2" w14:textId="77777777" w:rsidR="0040467E" w:rsidRDefault="0040467E" w:rsidP="00F36F37">
      <w:pPr>
        <w:rPr>
          <w:rFonts w:cs="Arial"/>
        </w:rPr>
      </w:pPr>
    </w:p>
    <w:p w14:paraId="301B3009" w14:textId="77777777" w:rsidR="00A1088C" w:rsidRDefault="00A1088C" w:rsidP="00F36F37">
      <w:pPr>
        <w:rPr>
          <w:rFonts w:cs="Arial"/>
        </w:rPr>
      </w:pPr>
    </w:p>
    <w:p w14:paraId="77A34F8E" w14:textId="77777777" w:rsidR="007A1D47" w:rsidRDefault="007A1D47" w:rsidP="00F36F37">
      <w:pPr>
        <w:rPr>
          <w:rFonts w:cs="Arial"/>
        </w:rPr>
      </w:pPr>
    </w:p>
    <w:p w14:paraId="7AC9B656" w14:textId="77777777" w:rsidR="007A1D47" w:rsidRDefault="007A1D47" w:rsidP="00F36F37">
      <w:pPr>
        <w:rPr>
          <w:rFonts w:cs="Arial"/>
        </w:rPr>
      </w:pPr>
    </w:p>
    <w:p w14:paraId="680C6EB6" w14:textId="77777777" w:rsidR="007A1D47" w:rsidRDefault="007A1D47" w:rsidP="00F36F37">
      <w:pPr>
        <w:rPr>
          <w:rFonts w:cs="Arial"/>
        </w:rPr>
      </w:pPr>
    </w:p>
    <w:p w14:paraId="5EA4C62F" w14:textId="77777777" w:rsidR="007A1D47" w:rsidRDefault="007A1D47" w:rsidP="00F36F37">
      <w:pPr>
        <w:rPr>
          <w:rFonts w:cs="Arial"/>
        </w:rPr>
      </w:pPr>
    </w:p>
    <w:p w14:paraId="155086DD" w14:textId="77777777" w:rsidR="007A1D47" w:rsidRDefault="007A1D47" w:rsidP="00F36F37">
      <w:pPr>
        <w:rPr>
          <w:rFonts w:cs="Arial"/>
        </w:rPr>
      </w:pPr>
    </w:p>
    <w:p w14:paraId="71E2232A" w14:textId="77777777" w:rsidR="007A1D47" w:rsidRDefault="007A1D47" w:rsidP="00F36F37">
      <w:pPr>
        <w:rPr>
          <w:rFonts w:cs="Arial"/>
        </w:rPr>
      </w:pPr>
    </w:p>
    <w:p w14:paraId="462C22B4" w14:textId="77777777" w:rsidR="007A1D47" w:rsidRDefault="007A1D47" w:rsidP="00F36F37">
      <w:pPr>
        <w:rPr>
          <w:rFonts w:cs="Arial"/>
        </w:rPr>
      </w:pPr>
    </w:p>
    <w:p w14:paraId="7054C2EF" w14:textId="77777777" w:rsidR="007A1D47" w:rsidRDefault="007A1D47" w:rsidP="00F36F37">
      <w:pPr>
        <w:rPr>
          <w:rFonts w:cs="Arial"/>
        </w:rPr>
      </w:pPr>
    </w:p>
    <w:p w14:paraId="3F28B6C5" w14:textId="77777777" w:rsidR="007A1D47" w:rsidRDefault="007A1D47" w:rsidP="00F36F37">
      <w:pPr>
        <w:rPr>
          <w:rFonts w:cs="Arial"/>
        </w:rPr>
      </w:pPr>
    </w:p>
    <w:p w14:paraId="3237D8BB" w14:textId="77777777" w:rsidR="007A1D47" w:rsidRDefault="007A1D47" w:rsidP="00F36F37">
      <w:pPr>
        <w:rPr>
          <w:rFonts w:cs="Arial"/>
        </w:rPr>
      </w:pPr>
    </w:p>
    <w:p w14:paraId="59A4E1A7" w14:textId="77777777" w:rsidR="007A1D47" w:rsidRDefault="007A1D47" w:rsidP="00F36F37">
      <w:pPr>
        <w:rPr>
          <w:rFonts w:cs="Arial"/>
        </w:rPr>
      </w:pPr>
    </w:p>
    <w:p w14:paraId="0F6E3209" w14:textId="77777777" w:rsidR="007A1D47" w:rsidRDefault="007A1D47" w:rsidP="0010065C">
      <w:pPr>
        <w:ind w:firstLine="0"/>
        <w:rPr>
          <w:rFonts w:cs="Arial"/>
        </w:rPr>
      </w:pPr>
    </w:p>
    <w:p w14:paraId="4220A3A0" w14:textId="77777777" w:rsidR="00DE60A1" w:rsidRPr="00E92F12" w:rsidRDefault="00DE60A1" w:rsidP="008C215A">
      <w:pPr>
        <w:ind w:firstLine="0"/>
        <w:rPr>
          <w:rFonts w:cs="Arial"/>
        </w:rPr>
      </w:pPr>
    </w:p>
    <w:p w14:paraId="32B6D5F7" w14:textId="0F6F84E8" w:rsidR="006354EE" w:rsidRPr="001D0C1E" w:rsidRDefault="00502B65" w:rsidP="008C215A">
      <w:pPr>
        <w:tabs>
          <w:tab w:val="left" w:pos="1985"/>
          <w:tab w:val="left" w:pos="3900"/>
        </w:tabs>
        <w:spacing w:after="120" w:line="360" w:lineRule="auto"/>
        <w:ind w:firstLine="0"/>
        <w:rPr>
          <w:rFonts w:cs="Arial"/>
          <w:color w:val="FF0000"/>
          <w:szCs w:val="22"/>
        </w:rPr>
      </w:pPr>
      <w:r w:rsidRPr="00E92F12">
        <w:rPr>
          <w:rFonts w:cs="Arial"/>
          <w:szCs w:val="22"/>
        </w:rPr>
        <w:t>Candidate in the</w:t>
      </w:r>
      <w:r w:rsidR="00F767DD" w:rsidRPr="00E92F12">
        <w:rPr>
          <w:rFonts w:cs="Arial"/>
          <w:szCs w:val="22"/>
        </w:rPr>
        <w:t xml:space="preserve"> </w:t>
      </w:r>
      <w:r w:rsidR="00F767DD" w:rsidRPr="009C063D">
        <w:rPr>
          <w:rFonts w:cs="Arial"/>
          <w:color w:val="FF0000"/>
          <w:szCs w:val="22"/>
        </w:rPr>
        <w:t>“</w:t>
      </w:r>
      <w:r w:rsidR="009C063D" w:rsidRPr="009C063D">
        <w:rPr>
          <w:rFonts w:cs="Arial"/>
          <w:color w:val="FF0000"/>
          <w:szCs w:val="22"/>
        </w:rPr>
        <w:t xml:space="preserve">XXX </w:t>
      </w:r>
      <w:proofErr w:type="gramStart"/>
      <w:r w:rsidR="006354EE" w:rsidRPr="009C063D">
        <w:rPr>
          <w:rFonts w:cs="Arial"/>
          <w:color w:val="FF0000"/>
          <w:szCs w:val="22"/>
        </w:rPr>
        <w:t>“</w:t>
      </w:r>
      <w:r w:rsidR="009C063D" w:rsidRPr="009C063D">
        <w:rPr>
          <w:rFonts w:cs="Arial"/>
          <w:color w:val="FF0000"/>
          <w:szCs w:val="22"/>
        </w:rPr>
        <w:t xml:space="preserve"> program</w:t>
      </w:r>
      <w:proofErr w:type="gramEnd"/>
      <w:r w:rsidR="008C215A">
        <w:rPr>
          <w:rFonts w:cs="Arial"/>
          <w:color w:val="FF0000"/>
          <w:szCs w:val="22"/>
        </w:rPr>
        <w:br/>
      </w:r>
      <w:r w:rsidR="009C063D" w:rsidRPr="009C063D">
        <w:rPr>
          <w:rFonts w:cs="Arial"/>
          <w:color w:val="FF0000"/>
          <w:szCs w:val="22"/>
        </w:rPr>
        <w:t>Prename Surname</w:t>
      </w:r>
      <w:r w:rsidR="00C3141A" w:rsidRPr="00E92F12">
        <w:rPr>
          <w:rFonts w:cs="Arial"/>
          <w:szCs w:val="22"/>
        </w:rPr>
        <w:t xml:space="preserve"> </w:t>
      </w:r>
      <w:r w:rsidR="008C215A">
        <w:rPr>
          <w:rFonts w:cs="Arial"/>
          <w:szCs w:val="22"/>
        </w:rPr>
        <w:br/>
      </w:r>
      <w:r w:rsidR="00F36F37" w:rsidRPr="00E92F12">
        <w:rPr>
          <w:rFonts w:cs="Arial"/>
          <w:szCs w:val="22"/>
        </w:rPr>
        <w:t xml:space="preserve">University </w:t>
      </w:r>
      <w:r w:rsidR="006354EE" w:rsidRPr="00E92F12">
        <w:rPr>
          <w:rFonts w:cs="Arial"/>
          <w:szCs w:val="22"/>
        </w:rPr>
        <w:t xml:space="preserve">E-Mail </w:t>
      </w:r>
      <w:r w:rsidR="006354EE" w:rsidRPr="00E92F12">
        <w:rPr>
          <w:rFonts w:cs="Arial"/>
          <w:szCs w:val="22"/>
        </w:rPr>
        <w:tab/>
      </w:r>
      <w:r w:rsidR="009C063D" w:rsidRPr="009C063D">
        <w:rPr>
          <w:rFonts w:cs="Arial"/>
          <w:color w:val="FF0000"/>
          <w:szCs w:val="22"/>
        </w:rPr>
        <w:t>XXXX@XXXXXX.de</w:t>
      </w:r>
      <w:r w:rsidR="008C215A">
        <w:rPr>
          <w:rFonts w:cs="Arial"/>
          <w:szCs w:val="22"/>
        </w:rPr>
        <w:br/>
      </w:r>
      <w:r w:rsidR="006354EE" w:rsidRPr="00E92F12">
        <w:rPr>
          <w:rFonts w:cs="Arial"/>
          <w:szCs w:val="22"/>
        </w:rPr>
        <w:t xml:space="preserve">Matr. </w:t>
      </w:r>
      <w:r w:rsidRPr="00E92F12">
        <w:rPr>
          <w:rFonts w:cs="Arial"/>
          <w:szCs w:val="22"/>
        </w:rPr>
        <w:t>No</w:t>
      </w:r>
      <w:r w:rsidR="006354EE" w:rsidRPr="00E92F12">
        <w:rPr>
          <w:rFonts w:cs="Arial"/>
          <w:szCs w:val="22"/>
        </w:rPr>
        <w:t>.</w:t>
      </w:r>
      <w:r w:rsidR="006354EE" w:rsidRPr="00E92F12">
        <w:rPr>
          <w:rFonts w:cs="Arial"/>
          <w:szCs w:val="22"/>
        </w:rPr>
        <w:tab/>
      </w:r>
      <w:r w:rsidR="001D0C1E">
        <w:rPr>
          <w:rFonts w:cs="Arial"/>
          <w:szCs w:val="22"/>
        </w:rPr>
        <w:t>XXXXX</w:t>
      </w:r>
    </w:p>
    <w:p w14:paraId="2B3B2EFC" w14:textId="77777777" w:rsidR="006354EE" w:rsidRPr="00E92F12" w:rsidRDefault="006354EE" w:rsidP="006354EE">
      <w:pPr>
        <w:rPr>
          <w:rFonts w:cs="Arial"/>
          <w:szCs w:val="22"/>
        </w:rPr>
      </w:pPr>
    </w:p>
    <w:p w14:paraId="21317CF9" w14:textId="77777777" w:rsidR="008C215A" w:rsidRDefault="008C215A" w:rsidP="008C215A">
      <w:pPr>
        <w:ind w:firstLine="0"/>
        <w:rPr>
          <w:rFonts w:cs="Arial"/>
          <w:szCs w:val="22"/>
        </w:rPr>
      </w:pPr>
    </w:p>
    <w:p w14:paraId="05ACD011" w14:textId="77777777" w:rsidR="008C215A" w:rsidRPr="00E92F12" w:rsidRDefault="008C215A" w:rsidP="006354EE">
      <w:pPr>
        <w:rPr>
          <w:rFonts w:cs="Arial"/>
          <w:szCs w:val="22"/>
        </w:rPr>
      </w:pPr>
    </w:p>
    <w:p w14:paraId="3F26CC32" w14:textId="4CF24E1D" w:rsidR="00DD1C05" w:rsidRPr="00E92F12" w:rsidRDefault="001D0C1E" w:rsidP="002F7670">
      <w:pPr>
        <w:jc w:val="right"/>
        <w:rPr>
          <w:rFonts w:cs="Arial"/>
          <w:i/>
          <w:szCs w:val="22"/>
        </w:rPr>
      </w:pPr>
      <w:r>
        <w:rPr>
          <w:rFonts w:cs="Arial"/>
          <w:i/>
          <w:szCs w:val="22"/>
        </w:rPr>
        <w:t>Place</w:t>
      </w:r>
      <w:r w:rsidR="006354EE" w:rsidRPr="00E92F12">
        <w:rPr>
          <w:rFonts w:cs="Arial"/>
          <w:i/>
          <w:szCs w:val="22"/>
        </w:rPr>
        <w:t xml:space="preserve">, </w:t>
      </w:r>
      <w:bookmarkStart w:id="0" w:name="_Toc392773849"/>
      <w:bookmarkStart w:id="1" w:name="_Toc392774400"/>
      <w:bookmarkStart w:id="2" w:name="_Toc393453756"/>
      <w:bookmarkStart w:id="3" w:name="_Toc393456027"/>
      <w:r>
        <w:rPr>
          <w:rFonts w:cs="Arial"/>
          <w:i/>
          <w:szCs w:val="22"/>
        </w:rPr>
        <w:t>DD.MM.YYYY</w:t>
      </w:r>
    </w:p>
    <w:p w14:paraId="7CC2D635" w14:textId="2667DDC0" w:rsidR="00CB238A" w:rsidRPr="00E92F12" w:rsidRDefault="00DD1C05" w:rsidP="009E1BE2">
      <w:pPr>
        <w:rPr>
          <w:rFonts w:cs="Arial"/>
          <w:b/>
          <w:bCs/>
          <w:iCs/>
          <w:color w:val="000000" w:themeColor="text1"/>
          <w:sz w:val="28"/>
          <w:szCs w:val="28"/>
        </w:rPr>
      </w:pPr>
      <w:r w:rsidRPr="00E92F12">
        <w:rPr>
          <w:rFonts w:cs="Arial"/>
          <w:b/>
          <w:bCs/>
          <w:iCs/>
          <w:color w:val="000000" w:themeColor="text1"/>
          <w:sz w:val="28"/>
          <w:szCs w:val="28"/>
        </w:rPr>
        <w:lastRenderedPageBreak/>
        <w:t>Abstract</w:t>
      </w:r>
      <w:r w:rsidR="00CB238A" w:rsidRPr="00E92F12">
        <w:rPr>
          <w:rFonts w:cs="Arial"/>
          <w:b/>
          <w:bCs/>
          <w:iCs/>
          <w:color w:val="000000" w:themeColor="text1"/>
          <w:sz w:val="28"/>
          <w:szCs w:val="28"/>
        </w:rPr>
        <w:t xml:space="preserve"> </w:t>
      </w:r>
      <w:r w:rsidR="00BE0ECC">
        <w:rPr>
          <w:rFonts w:cs="Arial"/>
          <w:iCs/>
          <w:color w:val="FF0000"/>
          <w:szCs w:val="22"/>
        </w:rPr>
        <w:t>(Optional for Bachelor/Seminar Thesis)</w:t>
      </w:r>
    </w:p>
    <w:bookmarkEnd w:id="0"/>
    <w:bookmarkEnd w:id="1"/>
    <w:bookmarkEnd w:id="2"/>
    <w:bookmarkEnd w:id="3"/>
    <w:p w14:paraId="2C7B8694" w14:textId="780301C5" w:rsidR="00D84796" w:rsidRDefault="00D84796" w:rsidP="00BE0ECC">
      <w:pPr>
        <w:spacing w:line="360" w:lineRule="auto"/>
        <w:ind w:firstLine="0"/>
        <w:jc w:val="both"/>
        <w:rPr>
          <w:rFonts w:cs="Arial"/>
          <w:iCs/>
          <w:color w:val="FF0000"/>
          <w:szCs w:val="22"/>
        </w:rPr>
      </w:pPr>
    </w:p>
    <w:p w14:paraId="09F1C577" w14:textId="77777777" w:rsidR="00B12DAE" w:rsidRPr="00B12DAE" w:rsidRDefault="00B12DAE" w:rsidP="00B12DAE">
      <w:pPr>
        <w:spacing w:line="360" w:lineRule="auto"/>
        <w:jc w:val="both"/>
        <w:rPr>
          <w:rFonts w:cs="Arial"/>
        </w:rPr>
      </w:pPr>
      <w:r w:rsidRPr="00B12DAE">
        <w:rPr>
          <w:rFonts w:cs="Arial"/>
        </w:rPr>
        <w:t xml:space="preserve">Lorem ipsum dolor sit </w:t>
      </w:r>
      <w:proofErr w:type="spellStart"/>
      <w:r w:rsidRPr="00B12DAE">
        <w:rPr>
          <w:rFonts w:cs="Arial"/>
        </w:rPr>
        <w:t>amet</w:t>
      </w:r>
      <w:proofErr w:type="spellEnd"/>
      <w:r w:rsidRPr="00B12DAE">
        <w:rPr>
          <w:rFonts w:cs="Arial"/>
        </w:rPr>
        <w:t xml:space="preserve">, </w:t>
      </w:r>
      <w:proofErr w:type="spellStart"/>
      <w:r w:rsidRPr="00B12DAE">
        <w:rPr>
          <w:rFonts w:cs="Arial"/>
        </w:rPr>
        <w:t>consectetuer</w:t>
      </w:r>
      <w:proofErr w:type="spellEnd"/>
      <w:r w:rsidRPr="00B12DAE">
        <w:rPr>
          <w:rFonts w:cs="Arial"/>
        </w:rPr>
        <w:t xml:space="preserve"> </w:t>
      </w:r>
      <w:proofErr w:type="spellStart"/>
      <w:r w:rsidRPr="00B12DAE">
        <w:rPr>
          <w:rFonts w:cs="Arial"/>
        </w:rPr>
        <w:t>adipiscing</w:t>
      </w:r>
      <w:proofErr w:type="spellEnd"/>
      <w:r w:rsidRPr="00B12DAE">
        <w:rPr>
          <w:rFonts w:cs="Arial"/>
        </w:rPr>
        <w:t xml:space="preserve"> </w:t>
      </w:r>
      <w:proofErr w:type="spellStart"/>
      <w:r w:rsidRPr="00B12DAE">
        <w:rPr>
          <w:rFonts w:cs="Arial"/>
        </w:rPr>
        <w:t>elit</w:t>
      </w:r>
      <w:proofErr w:type="spellEnd"/>
      <w:r w:rsidRPr="00B12DAE">
        <w:rPr>
          <w:rFonts w:cs="Arial"/>
        </w:rPr>
        <w:t xml:space="preserve">. Maecenas </w:t>
      </w:r>
      <w:proofErr w:type="spellStart"/>
      <w:r w:rsidRPr="00B12DAE">
        <w:rPr>
          <w:rFonts w:cs="Arial"/>
        </w:rPr>
        <w:t>porttitor</w:t>
      </w:r>
      <w:proofErr w:type="spellEnd"/>
      <w:r w:rsidRPr="00B12DAE">
        <w:rPr>
          <w:rFonts w:cs="Arial"/>
        </w:rPr>
        <w:t xml:space="preserve"> </w:t>
      </w:r>
      <w:proofErr w:type="spellStart"/>
      <w:r w:rsidRPr="00B12DAE">
        <w:rPr>
          <w:rFonts w:cs="Arial"/>
        </w:rPr>
        <w:t>congue</w:t>
      </w:r>
      <w:proofErr w:type="spellEnd"/>
      <w:r w:rsidRPr="00B12DAE">
        <w:rPr>
          <w:rFonts w:cs="Arial"/>
        </w:rPr>
        <w:t xml:space="preserve"> </w:t>
      </w:r>
      <w:proofErr w:type="spellStart"/>
      <w:r w:rsidRPr="00B12DAE">
        <w:rPr>
          <w:rFonts w:cs="Arial"/>
        </w:rPr>
        <w:t>massa</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w:t>
      </w:r>
      <w:proofErr w:type="spellStart"/>
      <w:r w:rsidRPr="00B12DAE">
        <w:rPr>
          <w:rFonts w:cs="Arial"/>
        </w:rPr>
        <w:t>posuere</w:t>
      </w:r>
      <w:proofErr w:type="spellEnd"/>
      <w:r w:rsidRPr="00B12DAE">
        <w:rPr>
          <w:rFonts w:cs="Arial"/>
        </w:rPr>
        <w:t xml:space="preserve">, magna sed pulvinar </w:t>
      </w:r>
      <w:proofErr w:type="spellStart"/>
      <w:r w:rsidRPr="00B12DAE">
        <w:rPr>
          <w:rFonts w:cs="Arial"/>
        </w:rPr>
        <w:t>ultricies</w:t>
      </w:r>
      <w:proofErr w:type="spellEnd"/>
      <w:r w:rsidRPr="00B12DAE">
        <w:rPr>
          <w:rFonts w:cs="Arial"/>
        </w:rPr>
        <w:t xml:space="preserve">, </w:t>
      </w:r>
      <w:proofErr w:type="spellStart"/>
      <w:r w:rsidRPr="00B12DAE">
        <w:rPr>
          <w:rFonts w:cs="Arial"/>
        </w:rPr>
        <w:t>purus</w:t>
      </w:r>
      <w:proofErr w:type="spellEnd"/>
      <w:r w:rsidRPr="00B12DAE">
        <w:rPr>
          <w:rFonts w:cs="Arial"/>
        </w:rPr>
        <w:t xml:space="preserve"> </w:t>
      </w:r>
      <w:proofErr w:type="spellStart"/>
      <w:r w:rsidRPr="00B12DAE">
        <w:rPr>
          <w:rFonts w:cs="Arial"/>
        </w:rPr>
        <w:t>lectus</w:t>
      </w:r>
      <w:proofErr w:type="spellEnd"/>
      <w:r w:rsidRPr="00B12DAE">
        <w:rPr>
          <w:rFonts w:cs="Arial"/>
        </w:rPr>
        <w:t xml:space="preserve"> </w:t>
      </w:r>
      <w:proofErr w:type="spellStart"/>
      <w:r w:rsidRPr="00B12DAE">
        <w:rPr>
          <w:rFonts w:cs="Arial"/>
        </w:rPr>
        <w:t>malesuada</w:t>
      </w:r>
      <w:proofErr w:type="spellEnd"/>
      <w:r w:rsidRPr="00B12DAE">
        <w:rPr>
          <w:rFonts w:cs="Arial"/>
        </w:rPr>
        <w:t xml:space="preserve"> libero, sit </w:t>
      </w:r>
      <w:proofErr w:type="spellStart"/>
      <w:r w:rsidRPr="00B12DAE">
        <w:rPr>
          <w:rFonts w:cs="Arial"/>
        </w:rPr>
        <w:t>amet</w:t>
      </w:r>
      <w:proofErr w:type="spellEnd"/>
      <w:r w:rsidRPr="00B12DAE">
        <w:rPr>
          <w:rFonts w:cs="Arial"/>
        </w:rPr>
        <w:t xml:space="preserve"> </w:t>
      </w:r>
      <w:proofErr w:type="spellStart"/>
      <w:r w:rsidRPr="00B12DAE">
        <w:rPr>
          <w:rFonts w:cs="Arial"/>
        </w:rPr>
        <w:t>commodo</w:t>
      </w:r>
      <w:proofErr w:type="spellEnd"/>
      <w:r w:rsidRPr="00B12DAE">
        <w:rPr>
          <w:rFonts w:cs="Arial"/>
        </w:rPr>
        <w:t xml:space="preserve"> magna eros </w:t>
      </w:r>
      <w:proofErr w:type="spellStart"/>
      <w:r w:rsidRPr="00B12DAE">
        <w:rPr>
          <w:rFonts w:cs="Arial"/>
        </w:rPr>
        <w:t>quis</w:t>
      </w:r>
      <w:proofErr w:type="spellEnd"/>
      <w:r w:rsidRPr="00B12DAE">
        <w:rPr>
          <w:rFonts w:cs="Arial"/>
        </w:rPr>
        <w:t xml:space="preserve"> </w:t>
      </w:r>
      <w:proofErr w:type="spellStart"/>
      <w:r w:rsidRPr="00B12DAE">
        <w:rPr>
          <w:rFonts w:cs="Arial"/>
        </w:rPr>
        <w:t>urna</w:t>
      </w:r>
      <w:proofErr w:type="spellEnd"/>
      <w:r w:rsidRPr="00B12DAE">
        <w:rPr>
          <w:rFonts w:cs="Arial"/>
        </w:rPr>
        <w:t xml:space="preserve">. Nunc </w:t>
      </w:r>
      <w:proofErr w:type="spellStart"/>
      <w:r w:rsidRPr="00B12DAE">
        <w:rPr>
          <w:rFonts w:cs="Arial"/>
        </w:rPr>
        <w:t>viverra</w:t>
      </w:r>
      <w:proofErr w:type="spellEnd"/>
      <w:r w:rsidRPr="00B12DAE">
        <w:rPr>
          <w:rFonts w:cs="Arial"/>
        </w:rPr>
        <w:t xml:space="preserve"> </w:t>
      </w:r>
      <w:proofErr w:type="spellStart"/>
      <w:r w:rsidRPr="00B12DAE">
        <w:rPr>
          <w:rFonts w:cs="Arial"/>
        </w:rPr>
        <w:t>imperdiet</w:t>
      </w:r>
      <w:proofErr w:type="spellEnd"/>
      <w:r w:rsidRPr="00B12DAE">
        <w:rPr>
          <w:rFonts w:cs="Arial"/>
        </w:rPr>
        <w:t xml:space="preserve"> </w:t>
      </w:r>
      <w:proofErr w:type="spellStart"/>
      <w:r w:rsidRPr="00B12DAE">
        <w:rPr>
          <w:rFonts w:cs="Arial"/>
        </w:rPr>
        <w:t>enim</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est. </w:t>
      </w:r>
      <w:proofErr w:type="spellStart"/>
      <w:r w:rsidRPr="00B12DAE">
        <w:rPr>
          <w:rFonts w:cs="Arial"/>
        </w:rPr>
        <w:t>Vivamus</w:t>
      </w:r>
      <w:proofErr w:type="spellEnd"/>
      <w:r w:rsidRPr="00B12DAE">
        <w:rPr>
          <w:rFonts w:cs="Arial"/>
        </w:rPr>
        <w:t xml:space="preserve"> a </w:t>
      </w:r>
      <w:proofErr w:type="spellStart"/>
      <w:r w:rsidRPr="00B12DAE">
        <w:rPr>
          <w:rFonts w:cs="Arial"/>
        </w:rPr>
        <w:t>tellus</w:t>
      </w:r>
      <w:proofErr w:type="spellEnd"/>
      <w:r w:rsidRPr="00B12DAE">
        <w:rPr>
          <w:rFonts w:cs="Arial"/>
        </w:rPr>
        <w:t>.</w:t>
      </w:r>
    </w:p>
    <w:p w14:paraId="1B310DF2" w14:textId="77777777" w:rsidR="00B12DAE" w:rsidRPr="00B12DAE" w:rsidRDefault="00B12DAE" w:rsidP="00B12DAE">
      <w:pPr>
        <w:spacing w:line="360" w:lineRule="auto"/>
        <w:jc w:val="both"/>
        <w:rPr>
          <w:rFonts w:cs="Arial"/>
        </w:rPr>
      </w:pPr>
      <w:proofErr w:type="spellStart"/>
      <w:r w:rsidRPr="00B12DAE">
        <w:rPr>
          <w:rFonts w:cs="Arial"/>
        </w:rPr>
        <w:t>Pellentesque</w:t>
      </w:r>
      <w:proofErr w:type="spellEnd"/>
      <w:r w:rsidRPr="00B12DAE">
        <w:rPr>
          <w:rFonts w:cs="Arial"/>
        </w:rPr>
        <w:t xml:space="preserve"> habitant </w:t>
      </w:r>
      <w:proofErr w:type="spellStart"/>
      <w:r w:rsidRPr="00B12DAE">
        <w:rPr>
          <w:rFonts w:cs="Arial"/>
        </w:rPr>
        <w:t>morbi</w:t>
      </w:r>
      <w:proofErr w:type="spellEnd"/>
      <w:r w:rsidRPr="00B12DAE">
        <w:rPr>
          <w:rFonts w:cs="Arial"/>
        </w:rPr>
        <w:t xml:space="preserve"> </w:t>
      </w:r>
      <w:proofErr w:type="spellStart"/>
      <w:r w:rsidRPr="00B12DAE">
        <w:rPr>
          <w:rFonts w:cs="Arial"/>
        </w:rPr>
        <w:t>tristique</w:t>
      </w:r>
      <w:proofErr w:type="spellEnd"/>
      <w:r w:rsidRPr="00B12DAE">
        <w:rPr>
          <w:rFonts w:cs="Arial"/>
        </w:rPr>
        <w:t xml:space="preserve"> </w:t>
      </w:r>
      <w:proofErr w:type="spellStart"/>
      <w:r w:rsidRPr="00B12DAE">
        <w:rPr>
          <w:rFonts w:cs="Arial"/>
        </w:rPr>
        <w:t>senectus</w:t>
      </w:r>
      <w:proofErr w:type="spellEnd"/>
      <w:r w:rsidRPr="00B12DAE">
        <w:rPr>
          <w:rFonts w:cs="Arial"/>
        </w:rPr>
        <w:t xml:space="preserve"> et </w:t>
      </w:r>
      <w:proofErr w:type="spellStart"/>
      <w:r w:rsidRPr="00B12DAE">
        <w:rPr>
          <w:rFonts w:cs="Arial"/>
        </w:rPr>
        <w:t>netus</w:t>
      </w:r>
      <w:proofErr w:type="spellEnd"/>
      <w:r w:rsidRPr="00B12DAE">
        <w:rPr>
          <w:rFonts w:cs="Arial"/>
        </w:rPr>
        <w:t xml:space="preserve"> et </w:t>
      </w:r>
      <w:proofErr w:type="spellStart"/>
      <w:r w:rsidRPr="00B12DAE">
        <w:rPr>
          <w:rFonts w:cs="Arial"/>
        </w:rPr>
        <w:t>malesuada</w:t>
      </w:r>
      <w:proofErr w:type="spellEnd"/>
      <w:r w:rsidRPr="00B12DAE">
        <w:rPr>
          <w:rFonts w:cs="Arial"/>
        </w:rPr>
        <w:t xml:space="preserve"> fames ac </w:t>
      </w:r>
      <w:proofErr w:type="spellStart"/>
      <w:r w:rsidRPr="00B12DAE">
        <w:rPr>
          <w:rFonts w:cs="Arial"/>
        </w:rPr>
        <w:t>turpis</w:t>
      </w:r>
      <w:proofErr w:type="spellEnd"/>
      <w:r w:rsidRPr="00B12DAE">
        <w:rPr>
          <w:rFonts w:cs="Arial"/>
        </w:rPr>
        <w:t xml:space="preserve"> </w:t>
      </w:r>
      <w:proofErr w:type="spellStart"/>
      <w:r w:rsidRPr="00B12DAE">
        <w:rPr>
          <w:rFonts w:cs="Arial"/>
        </w:rPr>
        <w:t>egestas</w:t>
      </w:r>
      <w:proofErr w:type="spellEnd"/>
      <w:r w:rsidRPr="00B12DAE">
        <w:rPr>
          <w:rFonts w:cs="Arial"/>
        </w:rPr>
        <w:t xml:space="preserve">. Proin pharetra </w:t>
      </w:r>
      <w:proofErr w:type="spellStart"/>
      <w:r w:rsidRPr="00B12DAE">
        <w:rPr>
          <w:rFonts w:cs="Arial"/>
        </w:rPr>
        <w:t>nonummy</w:t>
      </w:r>
      <w:proofErr w:type="spellEnd"/>
      <w:r w:rsidRPr="00B12DAE">
        <w:rPr>
          <w:rFonts w:cs="Arial"/>
        </w:rPr>
        <w:t xml:space="preserve"> </w:t>
      </w:r>
      <w:proofErr w:type="spellStart"/>
      <w:r w:rsidRPr="00B12DAE">
        <w:rPr>
          <w:rFonts w:cs="Arial"/>
        </w:rPr>
        <w:t>pede</w:t>
      </w:r>
      <w:proofErr w:type="spellEnd"/>
      <w:r w:rsidRPr="00B12DAE">
        <w:rPr>
          <w:rFonts w:cs="Arial"/>
        </w:rPr>
        <w:t xml:space="preserve">. Mauris et </w:t>
      </w:r>
      <w:proofErr w:type="spellStart"/>
      <w:r w:rsidRPr="00B12DAE">
        <w:rPr>
          <w:rFonts w:cs="Arial"/>
        </w:rPr>
        <w:t>orci</w:t>
      </w:r>
      <w:proofErr w:type="spellEnd"/>
      <w:r w:rsidRPr="00B12DAE">
        <w:rPr>
          <w:rFonts w:cs="Arial"/>
        </w:rPr>
        <w:t xml:space="preserve">. Aenean nec lorem. In </w:t>
      </w:r>
      <w:proofErr w:type="spellStart"/>
      <w:r w:rsidRPr="00B12DAE">
        <w:rPr>
          <w:rFonts w:cs="Arial"/>
        </w:rPr>
        <w:t>porttitor</w:t>
      </w:r>
      <w:proofErr w:type="spellEnd"/>
      <w:r w:rsidRPr="00B12DAE">
        <w:rPr>
          <w:rFonts w:cs="Arial"/>
        </w:rPr>
        <w:t xml:space="preserve">. Donec </w:t>
      </w:r>
      <w:proofErr w:type="spellStart"/>
      <w:r w:rsidRPr="00B12DAE">
        <w:rPr>
          <w:rFonts w:cs="Arial"/>
        </w:rPr>
        <w:t>laoreet</w:t>
      </w:r>
      <w:proofErr w:type="spellEnd"/>
      <w:r w:rsidRPr="00B12DAE">
        <w:rPr>
          <w:rFonts w:cs="Arial"/>
        </w:rPr>
        <w:t xml:space="preserve"> </w:t>
      </w:r>
      <w:proofErr w:type="spellStart"/>
      <w:r w:rsidRPr="00B12DAE">
        <w:rPr>
          <w:rFonts w:cs="Arial"/>
        </w:rPr>
        <w:t>nonummy</w:t>
      </w:r>
      <w:proofErr w:type="spellEnd"/>
      <w:r w:rsidRPr="00B12DAE">
        <w:rPr>
          <w:rFonts w:cs="Arial"/>
        </w:rPr>
        <w:t xml:space="preserve"> </w:t>
      </w:r>
      <w:proofErr w:type="spellStart"/>
      <w:r w:rsidRPr="00B12DAE">
        <w:rPr>
          <w:rFonts w:cs="Arial"/>
        </w:rPr>
        <w:t>augue</w:t>
      </w:r>
      <w:proofErr w:type="spellEnd"/>
      <w:r w:rsidRPr="00B12DAE">
        <w:rPr>
          <w:rFonts w:cs="Arial"/>
        </w:rPr>
        <w:t xml:space="preserve">. </w:t>
      </w:r>
      <w:proofErr w:type="spellStart"/>
      <w:r w:rsidRPr="00B12DAE">
        <w:rPr>
          <w:rFonts w:cs="Arial"/>
        </w:rPr>
        <w:t>Suspendisse</w:t>
      </w:r>
      <w:proofErr w:type="spellEnd"/>
      <w:r w:rsidRPr="00B12DAE">
        <w:rPr>
          <w:rFonts w:cs="Arial"/>
        </w:rPr>
        <w:t xml:space="preserve"> dui </w:t>
      </w:r>
      <w:proofErr w:type="spellStart"/>
      <w:r w:rsidRPr="00B12DAE">
        <w:rPr>
          <w:rFonts w:cs="Arial"/>
        </w:rPr>
        <w:t>purus</w:t>
      </w:r>
      <w:proofErr w:type="spellEnd"/>
      <w:r w:rsidRPr="00B12DAE">
        <w:rPr>
          <w:rFonts w:cs="Arial"/>
        </w:rPr>
        <w:t xml:space="preserve">, </w:t>
      </w:r>
      <w:proofErr w:type="spellStart"/>
      <w:r w:rsidRPr="00B12DAE">
        <w:rPr>
          <w:rFonts w:cs="Arial"/>
        </w:rPr>
        <w:t>scelerisque</w:t>
      </w:r>
      <w:proofErr w:type="spellEnd"/>
      <w:r w:rsidRPr="00B12DAE">
        <w:rPr>
          <w:rFonts w:cs="Arial"/>
        </w:rPr>
        <w:t xml:space="preserve"> at, </w:t>
      </w:r>
      <w:proofErr w:type="spellStart"/>
      <w:r w:rsidRPr="00B12DAE">
        <w:rPr>
          <w:rFonts w:cs="Arial"/>
        </w:rPr>
        <w:t>vulputate</w:t>
      </w:r>
      <w:proofErr w:type="spellEnd"/>
      <w:r w:rsidRPr="00B12DAE">
        <w:rPr>
          <w:rFonts w:cs="Arial"/>
        </w:rPr>
        <w:t xml:space="preserve"> vitae, </w:t>
      </w:r>
      <w:proofErr w:type="spellStart"/>
      <w:r w:rsidRPr="00B12DAE">
        <w:rPr>
          <w:rFonts w:cs="Arial"/>
        </w:rPr>
        <w:t>pretium</w:t>
      </w:r>
      <w:proofErr w:type="spellEnd"/>
      <w:r w:rsidRPr="00B12DAE">
        <w:rPr>
          <w:rFonts w:cs="Arial"/>
        </w:rPr>
        <w:t xml:space="preserve"> </w:t>
      </w:r>
      <w:proofErr w:type="spellStart"/>
      <w:r w:rsidRPr="00B12DAE">
        <w:rPr>
          <w:rFonts w:cs="Arial"/>
        </w:rPr>
        <w:t>mattis</w:t>
      </w:r>
      <w:proofErr w:type="spellEnd"/>
      <w:r w:rsidRPr="00B12DAE">
        <w:rPr>
          <w:rFonts w:cs="Arial"/>
        </w:rPr>
        <w:t xml:space="preserve">, </w:t>
      </w:r>
      <w:proofErr w:type="spellStart"/>
      <w:r w:rsidRPr="00B12DAE">
        <w:rPr>
          <w:rFonts w:cs="Arial"/>
        </w:rPr>
        <w:t>nunc</w:t>
      </w:r>
      <w:proofErr w:type="spellEnd"/>
      <w:r w:rsidRPr="00B12DAE">
        <w:rPr>
          <w:rFonts w:cs="Arial"/>
        </w:rPr>
        <w:t xml:space="preserve">. Mauris </w:t>
      </w:r>
      <w:proofErr w:type="spellStart"/>
      <w:r w:rsidRPr="00B12DAE">
        <w:rPr>
          <w:rFonts w:cs="Arial"/>
        </w:rPr>
        <w:t>eget</w:t>
      </w:r>
      <w:proofErr w:type="spellEnd"/>
      <w:r w:rsidRPr="00B12DAE">
        <w:rPr>
          <w:rFonts w:cs="Arial"/>
        </w:rPr>
        <w:t xml:space="preserve"> </w:t>
      </w:r>
      <w:proofErr w:type="spellStart"/>
      <w:r w:rsidRPr="00B12DAE">
        <w:rPr>
          <w:rFonts w:cs="Arial"/>
        </w:rPr>
        <w:t>neque</w:t>
      </w:r>
      <w:proofErr w:type="spellEnd"/>
      <w:r w:rsidRPr="00B12DAE">
        <w:rPr>
          <w:rFonts w:cs="Arial"/>
        </w:rPr>
        <w:t xml:space="preserve"> at </w:t>
      </w:r>
      <w:proofErr w:type="spellStart"/>
      <w:r w:rsidRPr="00B12DAE">
        <w:rPr>
          <w:rFonts w:cs="Arial"/>
        </w:rPr>
        <w:t>sem</w:t>
      </w:r>
      <w:proofErr w:type="spellEnd"/>
      <w:r w:rsidRPr="00B12DAE">
        <w:rPr>
          <w:rFonts w:cs="Arial"/>
        </w:rPr>
        <w:t xml:space="preserve"> </w:t>
      </w:r>
      <w:proofErr w:type="spellStart"/>
      <w:r w:rsidRPr="00B12DAE">
        <w:rPr>
          <w:rFonts w:cs="Arial"/>
        </w:rPr>
        <w:t>venenatis</w:t>
      </w:r>
      <w:proofErr w:type="spellEnd"/>
      <w:r w:rsidRPr="00B12DAE">
        <w:rPr>
          <w:rFonts w:cs="Arial"/>
        </w:rPr>
        <w:t xml:space="preserve"> </w:t>
      </w:r>
      <w:proofErr w:type="spellStart"/>
      <w:r w:rsidRPr="00B12DAE">
        <w:rPr>
          <w:rFonts w:cs="Arial"/>
        </w:rPr>
        <w:t>eleifend</w:t>
      </w:r>
      <w:proofErr w:type="spellEnd"/>
      <w:r w:rsidRPr="00B12DAE">
        <w:rPr>
          <w:rFonts w:cs="Arial"/>
        </w:rPr>
        <w:t xml:space="preserve">. Ut </w:t>
      </w:r>
      <w:proofErr w:type="spellStart"/>
      <w:r w:rsidRPr="00B12DAE">
        <w:rPr>
          <w:rFonts w:cs="Arial"/>
        </w:rPr>
        <w:t>nonummy</w:t>
      </w:r>
      <w:proofErr w:type="spellEnd"/>
      <w:r w:rsidRPr="00B12DAE">
        <w:rPr>
          <w:rFonts w:cs="Arial"/>
        </w:rPr>
        <w:t xml:space="preserve">. </w:t>
      </w:r>
      <w:proofErr w:type="spellStart"/>
      <w:r w:rsidRPr="00B12DAE">
        <w:rPr>
          <w:rFonts w:cs="Arial"/>
        </w:rPr>
        <w:t>Fusce</w:t>
      </w:r>
      <w:proofErr w:type="spellEnd"/>
      <w:r w:rsidRPr="00B12DAE">
        <w:rPr>
          <w:rFonts w:cs="Arial"/>
        </w:rPr>
        <w:t xml:space="preserve"> </w:t>
      </w:r>
      <w:proofErr w:type="spellStart"/>
      <w:r w:rsidRPr="00B12DAE">
        <w:rPr>
          <w:rFonts w:cs="Arial"/>
        </w:rPr>
        <w:t>aliquet</w:t>
      </w:r>
      <w:proofErr w:type="spellEnd"/>
      <w:r w:rsidRPr="00B12DAE">
        <w:rPr>
          <w:rFonts w:cs="Arial"/>
        </w:rPr>
        <w:t xml:space="preserve"> </w:t>
      </w:r>
      <w:proofErr w:type="spellStart"/>
      <w:r w:rsidRPr="00B12DAE">
        <w:rPr>
          <w:rFonts w:cs="Arial"/>
        </w:rPr>
        <w:t>pede</w:t>
      </w:r>
      <w:proofErr w:type="spellEnd"/>
      <w:r w:rsidRPr="00B12DAE">
        <w:rPr>
          <w:rFonts w:cs="Arial"/>
        </w:rPr>
        <w:t xml:space="preserve"> non </w:t>
      </w:r>
      <w:proofErr w:type="spellStart"/>
      <w:r w:rsidRPr="00B12DAE">
        <w:rPr>
          <w:rFonts w:cs="Arial"/>
        </w:rPr>
        <w:t>pede</w:t>
      </w:r>
      <w:proofErr w:type="spellEnd"/>
      <w:r w:rsidRPr="00B12DAE">
        <w:rPr>
          <w:rFonts w:cs="Arial"/>
        </w:rPr>
        <w:t xml:space="preserve">. </w:t>
      </w:r>
      <w:proofErr w:type="spellStart"/>
      <w:r w:rsidRPr="00B12DAE">
        <w:rPr>
          <w:rFonts w:cs="Arial"/>
        </w:rPr>
        <w:t>Suspendisse</w:t>
      </w:r>
      <w:proofErr w:type="spellEnd"/>
      <w:r w:rsidRPr="00B12DAE">
        <w:rPr>
          <w:rFonts w:cs="Arial"/>
        </w:rPr>
        <w:t xml:space="preserve"> </w:t>
      </w:r>
      <w:proofErr w:type="spellStart"/>
      <w:r w:rsidRPr="00B12DAE">
        <w:rPr>
          <w:rFonts w:cs="Arial"/>
        </w:rPr>
        <w:t>dapibus</w:t>
      </w:r>
      <w:proofErr w:type="spellEnd"/>
      <w:r w:rsidRPr="00B12DAE">
        <w:rPr>
          <w:rFonts w:cs="Arial"/>
        </w:rPr>
        <w:t xml:space="preserve"> lorem </w:t>
      </w:r>
      <w:proofErr w:type="spellStart"/>
      <w:r w:rsidRPr="00B12DAE">
        <w:rPr>
          <w:rFonts w:cs="Arial"/>
        </w:rPr>
        <w:t>pellentesque</w:t>
      </w:r>
      <w:proofErr w:type="spellEnd"/>
      <w:r w:rsidRPr="00B12DAE">
        <w:rPr>
          <w:rFonts w:cs="Arial"/>
        </w:rPr>
        <w:t xml:space="preserve"> magna. Integer </w:t>
      </w:r>
      <w:proofErr w:type="spellStart"/>
      <w:r w:rsidRPr="00B12DAE">
        <w:rPr>
          <w:rFonts w:cs="Arial"/>
        </w:rPr>
        <w:t>nulla</w:t>
      </w:r>
      <w:proofErr w:type="spellEnd"/>
      <w:r w:rsidRPr="00B12DAE">
        <w:rPr>
          <w:rFonts w:cs="Arial"/>
        </w:rPr>
        <w:t>.</w:t>
      </w:r>
    </w:p>
    <w:p w14:paraId="43F0BABB" w14:textId="77777777" w:rsidR="00B12DAE" w:rsidRPr="00B12DAE" w:rsidRDefault="00B12DAE" w:rsidP="00B12DAE">
      <w:pPr>
        <w:spacing w:line="360" w:lineRule="auto"/>
        <w:jc w:val="both"/>
        <w:rPr>
          <w:rFonts w:cs="Arial"/>
        </w:rPr>
      </w:pPr>
      <w:r w:rsidRPr="00B12DAE">
        <w:rPr>
          <w:rFonts w:cs="Arial"/>
        </w:rPr>
        <w:t xml:space="preserve">Donec </w:t>
      </w:r>
      <w:proofErr w:type="spellStart"/>
      <w:r w:rsidRPr="00B12DAE">
        <w:rPr>
          <w:rFonts w:cs="Arial"/>
        </w:rPr>
        <w:t>blandit</w:t>
      </w:r>
      <w:proofErr w:type="spellEnd"/>
      <w:r w:rsidRPr="00B12DAE">
        <w:rPr>
          <w:rFonts w:cs="Arial"/>
        </w:rPr>
        <w:t xml:space="preserve"> </w:t>
      </w:r>
      <w:proofErr w:type="spellStart"/>
      <w:r w:rsidRPr="00B12DAE">
        <w:rPr>
          <w:rFonts w:cs="Arial"/>
        </w:rPr>
        <w:t>feugiat</w:t>
      </w:r>
      <w:proofErr w:type="spellEnd"/>
      <w:r w:rsidRPr="00B12DAE">
        <w:rPr>
          <w:rFonts w:cs="Arial"/>
        </w:rPr>
        <w:t xml:space="preserve"> ligula. Donec </w:t>
      </w:r>
      <w:proofErr w:type="spellStart"/>
      <w:r w:rsidRPr="00B12DAE">
        <w:rPr>
          <w:rFonts w:cs="Arial"/>
        </w:rPr>
        <w:t>hendrerit</w:t>
      </w:r>
      <w:proofErr w:type="spellEnd"/>
      <w:r w:rsidRPr="00B12DAE">
        <w:rPr>
          <w:rFonts w:cs="Arial"/>
        </w:rPr>
        <w:t xml:space="preserve">, </w:t>
      </w:r>
      <w:proofErr w:type="spellStart"/>
      <w:r w:rsidRPr="00B12DAE">
        <w:rPr>
          <w:rFonts w:cs="Arial"/>
        </w:rPr>
        <w:t>felis</w:t>
      </w:r>
      <w:proofErr w:type="spellEnd"/>
      <w:r w:rsidRPr="00B12DAE">
        <w:rPr>
          <w:rFonts w:cs="Arial"/>
        </w:rPr>
        <w:t xml:space="preserve"> et </w:t>
      </w:r>
      <w:proofErr w:type="spellStart"/>
      <w:r w:rsidRPr="00B12DAE">
        <w:rPr>
          <w:rFonts w:cs="Arial"/>
        </w:rPr>
        <w:t>imperdiet</w:t>
      </w:r>
      <w:proofErr w:type="spellEnd"/>
      <w:r w:rsidRPr="00B12DAE">
        <w:rPr>
          <w:rFonts w:cs="Arial"/>
        </w:rPr>
        <w:t xml:space="preserve"> </w:t>
      </w:r>
      <w:proofErr w:type="spellStart"/>
      <w:r w:rsidRPr="00B12DAE">
        <w:rPr>
          <w:rFonts w:cs="Arial"/>
        </w:rPr>
        <w:t>euismod</w:t>
      </w:r>
      <w:proofErr w:type="spellEnd"/>
      <w:r w:rsidRPr="00B12DAE">
        <w:rPr>
          <w:rFonts w:cs="Arial"/>
        </w:rPr>
        <w:t xml:space="preserve">, </w:t>
      </w:r>
      <w:proofErr w:type="spellStart"/>
      <w:r w:rsidRPr="00B12DAE">
        <w:rPr>
          <w:rFonts w:cs="Arial"/>
        </w:rPr>
        <w:t>purus</w:t>
      </w:r>
      <w:proofErr w:type="spellEnd"/>
      <w:r w:rsidRPr="00B12DAE">
        <w:rPr>
          <w:rFonts w:cs="Arial"/>
        </w:rPr>
        <w:t xml:space="preserve"> ipsum </w:t>
      </w:r>
      <w:proofErr w:type="spellStart"/>
      <w:r w:rsidRPr="00B12DAE">
        <w:rPr>
          <w:rFonts w:cs="Arial"/>
        </w:rPr>
        <w:t>pretium</w:t>
      </w:r>
      <w:proofErr w:type="spellEnd"/>
      <w:r w:rsidRPr="00B12DAE">
        <w:rPr>
          <w:rFonts w:cs="Arial"/>
        </w:rPr>
        <w:t xml:space="preserve"> </w:t>
      </w:r>
      <w:proofErr w:type="spellStart"/>
      <w:r w:rsidRPr="00B12DAE">
        <w:rPr>
          <w:rFonts w:cs="Arial"/>
        </w:rPr>
        <w:t>metus</w:t>
      </w:r>
      <w:proofErr w:type="spellEnd"/>
      <w:r w:rsidRPr="00B12DAE">
        <w:rPr>
          <w:rFonts w:cs="Arial"/>
        </w:rPr>
        <w:t xml:space="preserve">, in lacinia </w:t>
      </w:r>
      <w:proofErr w:type="spellStart"/>
      <w:r w:rsidRPr="00B12DAE">
        <w:rPr>
          <w:rFonts w:cs="Arial"/>
        </w:rPr>
        <w:t>nulla</w:t>
      </w:r>
      <w:proofErr w:type="spellEnd"/>
      <w:r w:rsidRPr="00B12DAE">
        <w:rPr>
          <w:rFonts w:cs="Arial"/>
        </w:rPr>
        <w:t xml:space="preserve"> </w:t>
      </w:r>
      <w:proofErr w:type="spellStart"/>
      <w:r w:rsidRPr="00B12DAE">
        <w:rPr>
          <w:rFonts w:cs="Arial"/>
        </w:rPr>
        <w:t>nisl</w:t>
      </w:r>
      <w:proofErr w:type="spellEnd"/>
      <w:r w:rsidRPr="00B12DAE">
        <w:rPr>
          <w:rFonts w:cs="Arial"/>
        </w:rPr>
        <w:t xml:space="preserve"> </w:t>
      </w:r>
      <w:proofErr w:type="spellStart"/>
      <w:r w:rsidRPr="00B12DAE">
        <w:rPr>
          <w:rFonts w:cs="Arial"/>
        </w:rPr>
        <w:t>eget</w:t>
      </w:r>
      <w:proofErr w:type="spellEnd"/>
      <w:r w:rsidRPr="00B12DAE">
        <w:rPr>
          <w:rFonts w:cs="Arial"/>
        </w:rPr>
        <w:t xml:space="preserve"> </w:t>
      </w:r>
      <w:proofErr w:type="spellStart"/>
      <w:r w:rsidRPr="00B12DAE">
        <w:rPr>
          <w:rFonts w:cs="Arial"/>
        </w:rPr>
        <w:t>sapien</w:t>
      </w:r>
      <w:proofErr w:type="spellEnd"/>
      <w:r w:rsidRPr="00B12DAE">
        <w:rPr>
          <w:rFonts w:cs="Arial"/>
        </w:rPr>
        <w:t xml:space="preserve">. Donec </w:t>
      </w:r>
      <w:proofErr w:type="spellStart"/>
      <w:r w:rsidRPr="00B12DAE">
        <w:rPr>
          <w:rFonts w:cs="Arial"/>
        </w:rPr>
        <w:t>ut</w:t>
      </w:r>
      <w:proofErr w:type="spellEnd"/>
      <w:r w:rsidRPr="00B12DAE">
        <w:rPr>
          <w:rFonts w:cs="Arial"/>
        </w:rPr>
        <w:t xml:space="preserve"> </w:t>
      </w:r>
      <w:proofErr w:type="spellStart"/>
      <w:r w:rsidRPr="00B12DAE">
        <w:rPr>
          <w:rFonts w:cs="Arial"/>
        </w:rPr>
        <w:t>est</w:t>
      </w:r>
      <w:proofErr w:type="spellEnd"/>
      <w:r w:rsidRPr="00B12DAE">
        <w:rPr>
          <w:rFonts w:cs="Arial"/>
        </w:rPr>
        <w:t xml:space="preserve"> in </w:t>
      </w:r>
      <w:proofErr w:type="spellStart"/>
      <w:r w:rsidRPr="00B12DAE">
        <w:rPr>
          <w:rFonts w:cs="Arial"/>
        </w:rPr>
        <w:t>lectus</w:t>
      </w:r>
      <w:proofErr w:type="spellEnd"/>
      <w:r w:rsidRPr="00B12DAE">
        <w:rPr>
          <w:rFonts w:cs="Arial"/>
        </w:rPr>
        <w:t xml:space="preserve"> </w:t>
      </w:r>
      <w:proofErr w:type="spellStart"/>
      <w:r w:rsidRPr="00B12DAE">
        <w:rPr>
          <w:rFonts w:cs="Arial"/>
        </w:rPr>
        <w:t>consequat</w:t>
      </w:r>
      <w:proofErr w:type="spellEnd"/>
      <w:r w:rsidRPr="00B12DAE">
        <w:rPr>
          <w:rFonts w:cs="Arial"/>
        </w:rPr>
        <w:t xml:space="preserve"> </w:t>
      </w:r>
      <w:proofErr w:type="spellStart"/>
      <w:r w:rsidRPr="00B12DAE">
        <w:rPr>
          <w:rFonts w:cs="Arial"/>
        </w:rPr>
        <w:t>consequat</w:t>
      </w:r>
      <w:proofErr w:type="spellEnd"/>
      <w:r w:rsidRPr="00B12DAE">
        <w:rPr>
          <w:rFonts w:cs="Arial"/>
        </w:rPr>
        <w:t>.</w:t>
      </w:r>
    </w:p>
    <w:p w14:paraId="05386C28" w14:textId="77777777" w:rsidR="00B12DAE" w:rsidRPr="00B12DAE" w:rsidRDefault="00B12DAE" w:rsidP="00B12DAE">
      <w:pPr>
        <w:spacing w:line="360" w:lineRule="auto"/>
        <w:jc w:val="both"/>
        <w:rPr>
          <w:rFonts w:cs="Arial"/>
        </w:rPr>
      </w:pPr>
      <w:proofErr w:type="spellStart"/>
      <w:r w:rsidRPr="00B12DAE">
        <w:rPr>
          <w:rFonts w:cs="Arial"/>
        </w:rPr>
        <w:t>Etiam</w:t>
      </w:r>
      <w:proofErr w:type="spellEnd"/>
      <w:r w:rsidRPr="00B12DAE">
        <w:rPr>
          <w:rFonts w:cs="Arial"/>
        </w:rPr>
        <w:t xml:space="preserve"> </w:t>
      </w:r>
      <w:proofErr w:type="spellStart"/>
      <w:r w:rsidRPr="00B12DAE">
        <w:rPr>
          <w:rFonts w:cs="Arial"/>
        </w:rPr>
        <w:t>eget</w:t>
      </w:r>
      <w:proofErr w:type="spellEnd"/>
      <w:r w:rsidRPr="00B12DAE">
        <w:rPr>
          <w:rFonts w:cs="Arial"/>
        </w:rPr>
        <w:t xml:space="preserve"> dui. </w:t>
      </w:r>
      <w:proofErr w:type="spellStart"/>
      <w:r w:rsidRPr="00B12DAE">
        <w:rPr>
          <w:rFonts w:cs="Arial"/>
        </w:rPr>
        <w:t>Aliquam</w:t>
      </w:r>
      <w:proofErr w:type="spellEnd"/>
      <w:r w:rsidRPr="00B12DAE">
        <w:rPr>
          <w:rFonts w:cs="Arial"/>
        </w:rPr>
        <w:t xml:space="preserve"> </w:t>
      </w:r>
      <w:proofErr w:type="spellStart"/>
      <w:r w:rsidRPr="00B12DAE">
        <w:rPr>
          <w:rFonts w:cs="Arial"/>
        </w:rPr>
        <w:t>erat</w:t>
      </w:r>
      <w:proofErr w:type="spellEnd"/>
      <w:r w:rsidRPr="00B12DAE">
        <w:rPr>
          <w:rFonts w:cs="Arial"/>
        </w:rPr>
        <w:t xml:space="preserve"> </w:t>
      </w:r>
      <w:proofErr w:type="spellStart"/>
      <w:r w:rsidRPr="00B12DAE">
        <w:rPr>
          <w:rFonts w:cs="Arial"/>
        </w:rPr>
        <w:t>volutpat</w:t>
      </w:r>
      <w:proofErr w:type="spellEnd"/>
      <w:r w:rsidRPr="00B12DAE">
        <w:rPr>
          <w:rFonts w:cs="Arial"/>
        </w:rPr>
        <w:t xml:space="preserve">. Sed at lorem in </w:t>
      </w:r>
      <w:proofErr w:type="spellStart"/>
      <w:r w:rsidRPr="00B12DAE">
        <w:rPr>
          <w:rFonts w:cs="Arial"/>
        </w:rPr>
        <w:t>nunc</w:t>
      </w:r>
      <w:proofErr w:type="spellEnd"/>
      <w:r w:rsidRPr="00B12DAE">
        <w:rPr>
          <w:rFonts w:cs="Arial"/>
        </w:rPr>
        <w:t xml:space="preserve"> porta </w:t>
      </w:r>
      <w:proofErr w:type="spellStart"/>
      <w:r w:rsidRPr="00B12DAE">
        <w:rPr>
          <w:rFonts w:cs="Arial"/>
        </w:rPr>
        <w:t>tristique</w:t>
      </w:r>
      <w:proofErr w:type="spellEnd"/>
      <w:r w:rsidRPr="00B12DAE">
        <w:rPr>
          <w:rFonts w:cs="Arial"/>
        </w:rPr>
        <w:t>.</w:t>
      </w:r>
    </w:p>
    <w:p w14:paraId="4F94FCA7" w14:textId="36DBC1E1" w:rsidR="00B12DAE" w:rsidRPr="00CC2471" w:rsidRDefault="00B12DAE" w:rsidP="00E260D0">
      <w:pPr>
        <w:spacing w:line="360" w:lineRule="auto"/>
        <w:jc w:val="both"/>
        <w:rPr>
          <w:rFonts w:cs="Arial"/>
          <w:color w:val="FF0000"/>
        </w:rPr>
        <w:sectPr w:rsidR="00B12DAE" w:rsidRPr="00CC2471" w:rsidSect="00AE32C5">
          <w:footerReference w:type="default" r:id="rId9"/>
          <w:pgSz w:w="11900" w:h="16840"/>
          <w:pgMar w:top="1418" w:right="1418" w:bottom="1134" w:left="1985" w:header="709" w:footer="709" w:gutter="0"/>
          <w:pgNumType w:fmt="upperRoman" w:start="1"/>
          <w:cols w:space="708"/>
          <w:titlePg/>
        </w:sectPr>
      </w:pPr>
    </w:p>
    <w:bookmarkStart w:id="4" w:name="_Ref181981127" w:displacedByCustomXml="next"/>
    <w:sdt>
      <w:sdtPr>
        <w:rPr>
          <w:rFonts w:eastAsiaTheme="minorEastAsia" w:cstheme="minorBidi"/>
          <w:b w:val="0"/>
          <w:bCs w:val="0"/>
          <w:sz w:val="22"/>
          <w:szCs w:val="24"/>
          <w:lang w:val="de-DE" w:eastAsia="en-US"/>
        </w:rPr>
        <w:id w:val="321387118"/>
        <w:docPartObj>
          <w:docPartGallery w:val="Table of Contents"/>
          <w:docPartUnique/>
        </w:docPartObj>
      </w:sdtPr>
      <w:sdtEndPr>
        <w:rPr>
          <w:lang w:val="en-US"/>
        </w:rPr>
      </w:sdtEndPr>
      <w:sdtContent>
        <w:p w14:paraId="506E9AFD" w14:textId="42C23B21" w:rsidR="00E16D58" w:rsidRDefault="00CF3B26" w:rsidP="0053376C">
          <w:pPr>
            <w:pStyle w:val="TOCHeading"/>
            <w:numPr>
              <w:ilvl w:val="0"/>
              <w:numId w:val="0"/>
            </w:numPr>
            <w:ind w:left="432" w:hanging="432"/>
          </w:pPr>
          <w:r>
            <w:t>Table</w:t>
          </w:r>
          <w:r w:rsidR="003A2240">
            <w:t xml:space="preserve"> of Contents</w:t>
          </w:r>
        </w:p>
        <w:p w14:paraId="2F2EA110" w14:textId="167A23C3" w:rsidR="00B32E2C" w:rsidRDefault="00E16D58">
          <w:pPr>
            <w:pStyle w:val="TOC1"/>
            <w:tabs>
              <w:tab w:val="right" w:leader="dot" w:pos="8492"/>
            </w:tabs>
            <w:rPr>
              <w:rFonts w:asciiTheme="minorHAnsi" w:hAnsiTheme="minorHAnsi"/>
              <w:b w:val="0"/>
              <w:noProof/>
              <w:kern w:val="2"/>
              <w:sz w:val="24"/>
              <w14:ligatures w14:val="standardContextual"/>
            </w:rPr>
          </w:pPr>
          <w:r>
            <w:fldChar w:fldCharType="begin"/>
          </w:r>
          <w:r>
            <w:instrText xml:space="preserve"> TOC \o "1-3" \h \z \u </w:instrText>
          </w:r>
          <w:r>
            <w:fldChar w:fldCharType="separate"/>
          </w:r>
          <w:hyperlink w:anchor="_Toc187665120" w:history="1">
            <w:r w:rsidR="00B32E2C" w:rsidRPr="00BB15D6">
              <w:rPr>
                <w:rStyle w:val="Hyperlink"/>
                <w:noProof/>
              </w:rPr>
              <w:t>List of Tables</w:t>
            </w:r>
            <w:r w:rsidR="00B32E2C">
              <w:rPr>
                <w:noProof/>
                <w:webHidden/>
              </w:rPr>
              <w:tab/>
            </w:r>
            <w:r w:rsidR="00B32E2C">
              <w:rPr>
                <w:noProof/>
                <w:webHidden/>
              </w:rPr>
              <w:fldChar w:fldCharType="begin"/>
            </w:r>
            <w:r w:rsidR="00B32E2C">
              <w:rPr>
                <w:noProof/>
                <w:webHidden/>
              </w:rPr>
              <w:instrText xml:space="preserve"> PAGEREF _Toc187665120 \h </w:instrText>
            </w:r>
            <w:r w:rsidR="00B32E2C">
              <w:rPr>
                <w:noProof/>
                <w:webHidden/>
              </w:rPr>
            </w:r>
            <w:r w:rsidR="00B32E2C">
              <w:rPr>
                <w:noProof/>
                <w:webHidden/>
              </w:rPr>
              <w:fldChar w:fldCharType="separate"/>
            </w:r>
            <w:r w:rsidR="00B32E2C">
              <w:rPr>
                <w:noProof/>
                <w:webHidden/>
              </w:rPr>
              <w:t>IV</w:t>
            </w:r>
            <w:r w:rsidR="00B32E2C">
              <w:rPr>
                <w:noProof/>
                <w:webHidden/>
              </w:rPr>
              <w:fldChar w:fldCharType="end"/>
            </w:r>
          </w:hyperlink>
        </w:p>
        <w:p w14:paraId="2AE5B948" w14:textId="26B61E2B"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21" w:history="1">
            <w:r w:rsidRPr="00BB15D6">
              <w:rPr>
                <w:rStyle w:val="Hyperlink"/>
                <w:noProof/>
              </w:rPr>
              <w:t>List of Figures</w:t>
            </w:r>
            <w:r>
              <w:rPr>
                <w:noProof/>
                <w:webHidden/>
              </w:rPr>
              <w:tab/>
            </w:r>
            <w:r>
              <w:rPr>
                <w:noProof/>
                <w:webHidden/>
              </w:rPr>
              <w:fldChar w:fldCharType="begin"/>
            </w:r>
            <w:r>
              <w:rPr>
                <w:noProof/>
                <w:webHidden/>
              </w:rPr>
              <w:instrText xml:space="preserve"> PAGEREF _Toc187665121 \h </w:instrText>
            </w:r>
            <w:r>
              <w:rPr>
                <w:noProof/>
                <w:webHidden/>
              </w:rPr>
            </w:r>
            <w:r>
              <w:rPr>
                <w:noProof/>
                <w:webHidden/>
              </w:rPr>
              <w:fldChar w:fldCharType="separate"/>
            </w:r>
            <w:r>
              <w:rPr>
                <w:noProof/>
                <w:webHidden/>
              </w:rPr>
              <w:t>V</w:t>
            </w:r>
            <w:r>
              <w:rPr>
                <w:noProof/>
                <w:webHidden/>
              </w:rPr>
              <w:fldChar w:fldCharType="end"/>
            </w:r>
          </w:hyperlink>
        </w:p>
        <w:p w14:paraId="4A01CA29" w14:textId="2EE5B73A"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22" w:history="1">
            <w:r w:rsidRPr="00BB15D6">
              <w:rPr>
                <w:rStyle w:val="Hyperlink"/>
                <w:noProof/>
              </w:rPr>
              <w:t>List of Symbols (optional)</w:t>
            </w:r>
            <w:r>
              <w:rPr>
                <w:noProof/>
                <w:webHidden/>
              </w:rPr>
              <w:tab/>
            </w:r>
            <w:r>
              <w:rPr>
                <w:noProof/>
                <w:webHidden/>
              </w:rPr>
              <w:fldChar w:fldCharType="begin"/>
            </w:r>
            <w:r>
              <w:rPr>
                <w:noProof/>
                <w:webHidden/>
              </w:rPr>
              <w:instrText xml:space="preserve"> PAGEREF _Toc187665122 \h </w:instrText>
            </w:r>
            <w:r>
              <w:rPr>
                <w:noProof/>
                <w:webHidden/>
              </w:rPr>
            </w:r>
            <w:r>
              <w:rPr>
                <w:noProof/>
                <w:webHidden/>
              </w:rPr>
              <w:fldChar w:fldCharType="separate"/>
            </w:r>
            <w:r>
              <w:rPr>
                <w:noProof/>
                <w:webHidden/>
              </w:rPr>
              <w:t>VI</w:t>
            </w:r>
            <w:r>
              <w:rPr>
                <w:noProof/>
                <w:webHidden/>
              </w:rPr>
              <w:fldChar w:fldCharType="end"/>
            </w:r>
          </w:hyperlink>
        </w:p>
        <w:p w14:paraId="41B559EA" w14:textId="06D32A46"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23" w:history="1">
            <w:r w:rsidRPr="00BB15D6">
              <w:rPr>
                <w:rStyle w:val="Hyperlink"/>
                <w:noProof/>
              </w:rPr>
              <w:t>List of Abbreviations (optional)</w:t>
            </w:r>
            <w:r>
              <w:rPr>
                <w:noProof/>
                <w:webHidden/>
              </w:rPr>
              <w:tab/>
            </w:r>
            <w:r>
              <w:rPr>
                <w:noProof/>
                <w:webHidden/>
              </w:rPr>
              <w:fldChar w:fldCharType="begin"/>
            </w:r>
            <w:r>
              <w:rPr>
                <w:noProof/>
                <w:webHidden/>
              </w:rPr>
              <w:instrText xml:space="preserve"> PAGEREF _Toc187665123 \h </w:instrText>
            </w:r>
            <w:r>
              <w:rPr>
                <w:noProof/>
                <w:webHidden/>
              </w:rPr>
            </w:r>
            <w:r>
              <w:rPr>
                <w:noProof/>
                <w:webHidden/>
              </w:rPr>
              <w:fldChar w:fldCharType="separate"/>
            </w:r>
            <w:r>
              <w:rPr>
                <w:noProof/>
                <w:webHidden/>
              </w:rPr>
              <w:t>VII</w:t>
            </w:r>
            <w:r>
              <w:rPr>
                <w:noProof/>
                <w:webHidden/>
              </w:rPr>
              <w:fldChar w:fldCharType="end"/>
            </w:r>
          </w:hyperlink>
        </w:p>
        <w:p w14:paraId="654749BC" w14:textId="7E00D666"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24" w:history="1">
            <w:r w:rsidRPr="00BB15D6">
              <w:rPr>
                <w:rStyle w:val="Hyperlink"/>
                <w:noProof/>
                <w:lang w:eastAsia="de-DE"/>
              </w:rPr>
              <w:t>1</w:t>
            </w:r>
            <w:r>
              <w:rPr>
                <w:rFonts w:asciiTheme="minorHAnsi" w:hAnsiTheme="minorHAnsi"/>
                <w:b w:val="0"/>
                <w:noProof/>
                <w:kern w:val="2"/>
                <w:sz w:val="24"/>
                <w14:ligatures w14:val="standardContextual"/>
              </w:rPr>
              <w:tab/>
            </w:r>
            <w:r w:rsidRPr="00BB15D6">
              <w:rPr>
                <w:rStyle w:val="Hyperlink"/>
                <w:noProof/>
                <w:lang w:eastAsia="de-DE"/>
              </w:rPr>
              <w:t>Introduction</w:t>
            </w:r>
            <w:r>
              <w:rPr>
                <w:noProof/>
                <w:webHidden/>
              </w:rPr>
              <w:tab/>
            </w:r>
            <w:r>
              <w:rPr>
                <w:noProof/>
                <w:webHidden/>
              </w:rPr>
              <w:fldChar w:fldCharType="begin"/>
            </w:r>
            <w:r>
              <w:rPr>
                <w:noProof/>
                <w:webHidden/>
              </w:rPr>
              <w:instrText xml:space="preserve"> PAGEREF _Toc187665124 \h </w:instrText>
            </w:r>
            <w:r>
              <w:rPr>
                <w:noProof/>
                <w:webHidden/>
              </w:rPr>
            </w:r>
            <w:r>
              <w:rPr>
                <w:noProof/>
                <w:webHidden/>
              </w:rPr>
              <w:fldChar w:fldCharType="separate"/>
            </w:r>
            <w:r>
              <w:rPr>
                <w:noProof/>
                <w:webHidden/>
              </w:rPr>
              <w:t>1</w:t>
            </w:r>
            <w:r>
              <w:rPr>
                <w:noProof/>
                <w:webHidden/>
              </w:rPr>
              <w:fldChar w:fldCharType="end"/>
            </w:r>
          </w:hyperlink>
        </w:p>
        <w:p w14:paraId="7AE4A86E" w14:textId="48F08CBA"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25" w:history="1">
            <w:r w:rsidRPr="00BB15D6">
              <w:rPr>
                <w:rStyle w:val="Hyperlink"/>
                <w:noProof/>
              </w:rPr>
              <w:t>1.1</w:t>
            </w:r>
            <w:r>
              <w:rPr>
                <w:rFonts w:asciiTheme="minorHAnsi" w:hAnsiTheme="minorHAnsi"/>
                <w:noProof/>
                <w:kern w:val="2"/>
                <w:sz w:val="24"/>
                <w:szCs w:val="24"/>
                <w14:ligatures w14:val="standardContextual"/>
              </w:rPr>
              <w:tab/>
            </w:r>
            <w:r w:rsidRPr="00BB15D6">
              <w:rPr>
                <w:rStyle w:val="Hyperlink"/>
                <w:noProof/>
              </w:rPr>
              <w:t>Problem Definition and Motivation</w:t>
            </w:r>
            <w:r>
              <w:rPr>
                <w:noProof/>
                <w:webHidden/>
              </w:rPr>
              <w:tab/>
            </w:r>
            <w:r>
              <w:rPr>
                <w:noProof/>
                <w:webHidden/>
              </w:rPr>
              <w:fldChar w:fldCharType="begin"/>
            </w:r>
            <w:r>
              <w:rPr>
                <w:noProof/>
                <w:webHidden/>
              </w:rPr>
              <w:instrText xml:space="preserve"> PAGEREF _Toc187665125 \h </w:instrText>
            </w:r>
            <w:r>
              <w:rPr>
                <w:noProof/>
                <w:webHidden/>
              </w:rPr>
            </w:r>
            <w:r>
              <w:rPr>
                <w:noProof/>
                <w:webHidden/>
              </w:rPr>
              <w:fldChar w:fldCharType="separate"/>
            </w:r>
            <w:r>
              <w:rPr>
                <w:noProof/>
                <w:webHidden/>
              </w:rPr>
              <w:t>1</w:t>
            </w:r>
            <w:r>
              <w:rPr>
                <w:noProof/>
                <w:webHidden/>
              </w:rPr>
              <w:fldChar w:fldCharType="end"/>
            </w:r>
          </w:hyperlink>
        </w:p>
        <w:p w14:paraId="311E7CD2" w14:textId="6F638556"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26" w:history="1">
            <w:r w:rsidRPr="00BB15D6">
              <w:rPr>
                <w:rStyle w:val="Hyperlink"/>
                <w:noProof/>
              </w:rPr>
              <w:t>1.2</w:t>
            </w:r>
            <w:r>
              <w:rPr>
                <w:rFonts w:asciiTheme="minorHAnsi" w:hAnsiTheme="minorHAnsi"/>
                <w:noProof/>
                <w:kern w:val="2"/>
                <w:sz w:val="24"/>
                <w:szCs w:val="24"/>
                <w14:ligatures w14:val="standardContextual"/>
              </w:rPr>
              <w:tab/>
            </w:r>
            <w:r w:rsidRPr="00BB15D6">
              <w:rPr>
                <w:rStyle w:val="Hyperlink"/>
                <w:noProof/>
              </w:rPr>
              <w:t>Ambition of the Thesis</w:t>
            </w:r>
            <w:r>
              <w:rPr>
                <w:noProof/>
                <w:webHidden/>
              </w:rPr>
              <w:tab/>
            </w:r>
            <w:r>
              <w:rPr>
                <w:noProof/>
                <w:webHidden/>
              </w:rPr>
              <w:fldChar w:fldCharType="begin"/>
            </w:r>
            <w:r>
              <w:rPr>
                <w:noProof/>
                <w:webHidden/>
              </w:rPr>
              <w:instrText xml:space="preserve"> PAGEREF _Toc187665126 \h </w:instrText>
            </w:r>
            <w:r>
              <w:rPr>
                <w:noProof/>
                <w:webHidden/>
              </w:rPr>
            </w:r>
            <w:r>
              <w:rPr>
                <w:noProof/>
                <w:webHidden/>
              </w:rPr>
              <w:fldChar w:fldCharType="separate"/>
            </w:r>
            <w:r>
              <w:rPr>
                <w:noProof/>
                <w:webHidden/>
              </w:rPr>
              <w:t>1</w:t>
            </w:r>
            <w:r>
              <w:rPr>
                <w:noProof/>
                <w:webHidden/>
              </w:rPr>
              <w:fldChar w:fldCharType="end"/>
            </w:r>
          </w:hyperlink>
        </w:p>
        <w:p w14:paraId="79A75DAD" w14:textId="3E21CB47"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27" w:history="1">
            <w:r w:rsidRPr="00BB15D6">
              <w:rPr>
                <w:rStyle w:val="Hyperlink"/>
                <w:noProof/>
              </w:rPr>
              <w:t>1.3</w:t>
            </w:r>
            <w:r>
              <w:rPr>
                <w:rFonts w:asciiTheme="minorHAnsi" w:hAnsiTheme="minorHAnsi"/>
                <w:noProof/>
                <w:kern w:val="2"/>
                <w:sz w:val="24"/>
                <w:szCs w:val="24"/>
                <w14:ligatures w14:val="standardContextual"/>
              </w:rPr>
              <w:tab/>
            </w:r>
            <w:r w:rsidRPr="00BB15D6">
              <w:rPr>
                <w:rStyle w:val="Hyperlink"/>
                <w:noProof/>
              </w:rPr>
              <w:t>Thesis Structure</w:t>
            </w:r>
            <w:r>
              <w:rPr>
                <w:noProof/>
                <w:webHidden/>
              </w:rPr>
              <w:tab/>
            </w:r>
            <w:r>
              <w:rPr>
                <w:noProof/>
                <w:webHidden/>
              </w:rPr>
              <w:fldChar w:fldCharType="begin"/>
            </w:r>
            <w:r>
              <w:rPr>
                <w:noProof/>
                <w:webHidden/>
              </w:rPr>
              <w:instrText xml:space="preserve"> PAGEREF _Toc187665127 \h </w:instrText>
            </w:r>
            <w:r>
              <w:rPr>
                <w:noProof/>
                <w:webHidden/>
              </w:rPr>
            </w:r>
            <w:r>
              <w:rPr>
                <w:noProof/>
                <w:webHidden/>
              </w:rPr>
              <w:fldChar w:fldCharType="separate"/>
            </w:r>
            <w:r>
              <w:rPr>
                <w:noProof/>
                <w:webHidden/>
              </w:rPr>
              <w:t>1</w:t>
            </w:r>
            <w:r>
              <w:rPr>
                <w:noProof/>
                <w:webHidden/>
              </w:rPr>
              <w:fldChar w:fldCharType="end"/>
            </w:r>
          </w:hyperlink>
        </w:p>
        <w:p w14:paraId="24C1AA70" w14:textId="27BE9832"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28" w:history="1">
            <w:r w:rsidRPr="00BB15D6">
              <w:rPr>
                <w:rStyle w:val="Hyperlink"/>
                <w:noProof/>
              </w:rPr>
              <w:t>2</w:t>
            </w:r>
            <w:r>
              <w:rPr>
                <w:rFonts w:asciiTheme="minorHAnsi" w:hAnsiTheme="minorHAnsi"/>
                <w:b w:val="0"/>
                <w:noProof/>
                <w:kern w:val="2"/>
                <w:sz w:val="24"/>
                <w14:ligatures w14:val="standardContextual"/>
              </w:rPr>
              <w:tab/>
            </w:r>
            <w:r w:rsidRPr="00BB15D6">
              <w:rPr>
                <w:rStyle w:val="Hyperlink"/>
                <w:noProof/>
              </w:rPr>
              <w:t>Fundamentals of XXX</w:t>
            </w:r>
            <w:r>
              <w:rPr>
                <w:noProof/>
                <w:webHidden/>
              </w:rPr>
              <w:tab/>
            </w:r>
            <w:r>
              <w:rPr>
                <w:noProof/>
                <w:webHidden/>
              </w:rPr>
              <w:fldChar w:fldCharType="begin"/>
            </w:r>
            <w:r>
              <w:rPr>
                <w:noProof/>
                <w:webHidden/>
              </w:rPr>
              <w:instrText xml:space="preserve"> PAGEREF _Toc187665128 \h </w:instrText>
            </w:r>
            <w:r>
              <w:rPr>
                <w:noProof/>
                <w:webHidden/>
              </w:rPr>
            </w:r>
            <w:r>
              <w:rPr>
                <w:noProof/>
                <w:webHidden/>
              </w:rPr>
              <w:fldChar w:fldCharType="separate"/>
            </w:r>
            <w:r>
              <w:rPr>
                <w:noProof/>
                <w:webHidden/>
              </w:rPr>
              <w:t>1</w:t>
            </w:r>
            <w:r>
              <w:rPr>
                <w:noProof/>
                <w:webHidden/>
              </w:rPr>
              <w:fldChar w:fldCharType="end"/>
            </w:r>
          </w:hyperlink>
        </w:p>
        <w:p w14:paraId="34B45671" w14:textId="5F586C38"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29" w:history="1">
            <w:r w:rsidRPr="00BB15D6">
              <w:rPr>
                <w:rStyle w:val="Hyperlink"/>
                <w:noProof/>
              </w:rPr>
              <w:t>2.1</w:t>
            </w:r>
            <w:r>
              <w:rPr>
                <w:rFonts w:asciiTheme="minorHAnsi" w:hAnsiTheme="minorHAnsi"/>
                <w:noProof/>
                <w:kern w:val="2"/>
                <w:sz w:val="24"/>
                <w:szCs w:val="24"/>
                <w14:ligatures w14:val="standardContextual"/>
              </w:rPr>
              <w:tab/>
            </w:r>
            <w:r w:rsidRPr="00BB15D6">
              <w:rPr>
                <w:rStyle w:val="Hyperlink"/>
                <w:noProof/>
              </w:rPr>
              <w:t>Basic Terms</w:t>
            </w:r>
            <w:r>
              <w:rPr>
                <w:noProof/>
                <w:webHidden/>
              </w:rPr>
              <w:tab/>
            </w:r>
            <w:r>
              <w:rPr>
                <w:noProof/>
                <w:webHidden/>
              </w:rPr>
              <w:fldChar w:fldCharType="begin"/>
            </w:r>
            <w:r>
              <w:rPr>
                <w:noProof/>
                <w:webHidden/>
              </w:rPr>
              <w:instrText xml:space="preserve"> PAGEREF _Toc187665129 \h </w:instrText>
            </w:r>
            <w:r>
              <w:rPr>
                <w:noProof/>
                <w:webHidden/>
              </w:rPr>
            </w:r>
            <w:r>
              <w:rPr>
                <w:noProof/>
                <w:webHidden/>
              </w:rPr>
              <w:fldChar w:fldCharType="separate"/>
            </w:r>
            <w:r>
              <w:rPr>
                <w:noProof/>
                <w:webHidden/>
              </w:rPr>
              <w:t>1</w:t>
            </w:r>
            <w:r>
              <w:rPr>
                <w:noProof/>
                <w:webHidden/>
              </w:rPr>
              <w:fldChar w:fldCharType="end"/>
            </w:r>
          </w:hyperlink>
        </w:p>
        <w:p w14:paraId="0564F908" w14:textId="20D951A2"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30" w:history="1">
            <w:r w:rsidRPr="00BB15D6">
              <w:rPr>
                <w:rStyle w:val="Hyperlink"/>
                <w:noProof/>
              </w:rPr>
              <w:t>2.2</w:t>
            </w:r>
            <w:r>
              <w:rPr>
                <w:rFonts w:asciiTheme="minorHAnsi" w:hAnsiTheme="minorHAnsi"/>
                <w:noProof/>
                <w:kern w:val="2"/>
                <w:sz w:val="24"/>
                <w:szCs w:val="24"/>
                <w14:ligatures w14:val="standardContextual"/>
              </w:rPr>
              <w:tab/>
            </w:r>
            <w:r w:rsidRPr="00BB15D6">
              <w:rPr>
                <w:rStyle w:val="Hyperlink"/>
                <w:noProof/>
              </w:rPr>
              <w:t>XXX</w:t>
            </w:r>
            <w:r>
              <w:rPr>
                <w:noProof/>
                <w:webHidden/>
              </w:rPr>
              <w:tab/>
            </w:r>
            <w:r>
              <w:rPr>
                <w:noProof/>
                <w:webHidden/>
              </w:rPr>
              <w:fldChar w:fldCharType="begin"/>
            </w:r>
            <w:r>
              <w:rPr>
                <w:noProof/>
                <w:webHidden/>
              </w:rPr>
              <w:instrText xml:space="preserve"> PAGEREF _Toc187665130 \h </w:instrText>
            </w:r>
            <w:r>
              <w:rPr>
                <w:noProof/>
                <w:webHidden/>
              </w:rPr>
            </w:r>
            <w:r>
              <w:rPr>
                <w:noProof/>
                <w:webHidden/>
              </w:rPr>
              <w:fldChar w:fldCharType="separate"/>
            </w:r>
            <w:r>
              <w:rPr>
                <w:noProof/>
                <w:webHidden/>
              </w:rPr>
              <w:t>1</w:t>
            </w:r>
            <w:r>
              <w:rPr>
                <w:noProof/>
                <w:webHidden/>
              </w:rPr>
              <w:fldChar w:fldCharType="end"/>
            </w:r>
          </w:hyperlink>
        </w:p>
        <w:p w14:paraId="0DB2626E" w14:textId="0BE5B300"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31" w:history="1">
            <w:r w:rsidRPr="00BB15D6">
              <w:rPr>
                <w:rStyle w:val="Hyperlink"/>
                <w:noProof/>
              </w:rPr>
              <w:t>2.3</w:t>
            </w:r>
            <w:r>
              <w:rPr>
                <w:rFonts w:asciiTheme="minorHAnsi" w:hAnsiTheme="minorHAnsi"/>
                <w:noProof/>
                <w:kern w:val="2"/>
                <w:sz w:val="24"/>
                <w:szCs w:val="24"/>
                <w14:ligatures w14:val="standardContextual"/>
              </w:rPr>
              <w:tab/>
            </w:r>
            <w:r w:rsidRPr="00BB15D6">
              <w:rPr>
                <w:rStyle w:val="Hyperlink"/>
                <w:noProof/>
              </w:rPr>
              <w:t>A</w:t>
            </w:r>
            <w:r>
              <w:rPr>
                <w:noProof/>
                <w:webHidden/>
              </w:rPr>
              <w:tab/>
            </w:r>
            <w:r>
              <w:rPr>
                <w:noProof/>
                <w:webHidden/>
              </w:rPr>
              <w:fldChar w:fldCharType="begin"/>
            </w:r>
            <w:r>
              <w:rPr>
                <w:noProof/>
                <w:webHidden/>
              </w:rPr>
              <w:instrText xml:space="preserve"> PAGEREF _Toc187665131 \h </w:instrText>
            </w:r>
            <w:r>
              <w:rPr>
                <w:noProof/>
                <w:webHidden/>
              </w:rPr>
            </w:r>
            <w:r>
              <w:rPr>
                <w:noProof/>
                <w:webHidden/>
              </w:rPr>
              <w:fldChar w:fldCharType="separate"/>
            </w:r>
            <w:r>
              <w:rPr>
                <w:noProof/>
                <w:webHidden/>
              </w:rPr>
              <w:t>1</w:t>
            </w:r>
            <w:r>
              <w:rPr>
                <w:noProof/>
                <w:webHidden/>
              </w:rPr>
              <w:fldChar w:fldCharType="end"/>
            </w:r>
          </w:hyperlink>
        </w:p>
        <w:p w14:paraId="0F76C41F" w14:textId="47F8B97C" w:rsidR="00B32E2C" w:rsidRDefault="00B32E2C">
          <w:pPr>
            <w:pStyle w:val="TOC3"/>
            <w:tabs>
              <w:tab w:val="left" w:pos="1680"/>
              <w:tab w:val="right" w:leader="dot" w:pos="8492"/>
            </w:tabs>
            <w:rPr>
              <w:rFonts w:asciiTheme="minorHAnsi" w:hAnsiTheme="minorHAnsi"/>
              <w:noProof/>
              <w:kern w:val="2"/>
              <w:sz w:val="24"/>
              <w:szCs w:val="24"/>
              <w14:ligatures w14:val="standardContextual"/>
            </w:rPr>
          </w:pPr>
          <w:hyperlink w:anchor="_Toc187665132" w:history="1">
            <w:r w:rsidRPr="00BB15D6">
              <w:rPr>
                <w:rStyle w:val="Hyperlink"/>
                <w:noProof/>
              </w:rPr>
              <w:t>2.3.1</w:t>
            </w:r>
            <w:r>
              <w:rPr>
                <w:rFonts w:asciiTheme="minorHAnsi" w:hAnsiTheme="minorHAnsi"/>
                <w:noProof/>
                <w:kern w:val="2"/>
                <w:sz w:val="24"/>
                <w:szCs w:val="24"/>
                <w14:ligatures w14:val="standardContextual"/>
              </w:rPr>
              <w:tab/>
            </w:r>
            <w:r w:rsidRPr="00BB15D6">
              <w:rPr>
                <w:rStyle w:val="Hyperlink"/>
                <w:noProof/>
              </w:rPr>
              <w:t>A1</w:t>
            </w:r>
            <w:r>
              <w:rPr>
                <w:noProof/>
                <w:webHidden/>
              </w:rPr>
              <w:tab/>
            </w:r>
            <w:r>
              <w:rPr>
                <w:noProof/>
                <w:webHidden/>
              </w:rPr>
              <w:fldChar w:fldCharType="begin"/>
            </w:r>
            <w:r>
              <w:rPr>
                <w:noProof/>
                <w:webHidden/>
              </w:rPr>
              <w:instrText xml:space="preserve"> PAGEREF _Toc187665132 \h </w:instrText>
            </w:r>
            <w:r>
              <w:rPr>
                <w:noProof/>
                <w:webHidden/>
              </w:rPr>
            </w:r>
            <w:r>
              <w:rPr>
                <w:noProof/>
                <w:webHidden/>
              </w:rPr>
              <w:fldChar w:fldCharType="separate"/>
            </w:r>
            <w:r>
              <w:rPr>
                <w:noProof/>
                <w:webHidden/>
              </w:rPr>
              <w:t>1</w:t>
            </w:r>
            <w:r>
              <w:rPr>
                <w:noProof/>
                <w:webHidden/>
              </w:rPr>
              <w:fldChar w:fldCharType="end"/>
            </w:r>
          </w:hyperlink>
        </w:p>
        <w:p w14:paraId="5A4E888A" w14:textId="7165981D" w:rsidR="00B32E2C" w:rsidRDefault="00B32E2C">
          <w:pPr>
            <w:pStyle w:val="TOC3"/>
            <w:tabs>
              <w:tab w:val="left" w:pos="1680"/>
              <w:tab w:val="right" w:leader="dot" w:pos="8492"/>
            </w:tabs>
            <w:rPr>
              <w:rFonts w:asciiTheme="minorHAnsi" w:hAnsiTheme="minorHAnsi"/>
              <w:noProof/>
              <w:kern w:val="2"/>
              <w:sz w:val="24"/>
              <w:szCs w:val="24"/>
              <w14:ligatures w14:val="standardContextual"/>
            </w:rPr>
          </w:pPr>
          <w:hyperlink w:anchor="_Toc187665133" w:history="1">
            <w:r w:rsidRPr="00BB15D6">
              <w:rPr>
                <w:rStyle w:val="Hyperlink"/>
                <w:noProof/>
              </w:rPr>
              <w:t>2.3.2</w:t>
            </w:r>
            <w:r>
              <w:rPr>
                <w:rFonts w:asciiTheme="minorHAnsi" w:hAnsiTheme="minorHAnsi"/>
                <w:noProof/>
                <w:kern w:val="2"/>
                <w:sz w:val="24"/>
                <w:szCs w:val="24"/>
                <w14:ligatures w14:val="standardContextual"/>
              </w:rPr>
              <w:tab/>
            </w:r>
            <w:r w:rsidRPr="00BB15D6">
              <w:rPr>
                <w:rStyle w:val="Hyperlink"/>
                <w:noProof/>
              </w:rPr>
              <w:t>A1</w:t>
            </w:r>
            <w:r>
              <w:rPr>
                <w:noProof/>
                <w:webHidden/>
              </w:rPr>
              <w:tab/>
            </w:r>
            <w:r>
              <w:rPr>
                <w:noProof/>
                <w:webHidden/>
              </w:rPr>
              <w:fldChar w:fldCharType="begin"/>
            </w:r>
            <w:r>
              <w:rPr>
                <w:noProof/>
                <w:webHidden/>
              </w:rPr>
              <w:instrText xml:space="preserve"> PAGEREF _Toc187665133 \h </w:instrText>
            </w:r>
            <w:r>
              <w:rPr>
                <w:noProof/>
                <w:webHidden/>
              </w:rPr>
            </w:r>
            <w:r>
              <w:rPr>
                <w:noProof/>
                <w:webHidden/>
              </w:rPr>
              <w:fldChar w:fldCharType="separate"/>
            </w:r>
            <w:r>
              <w:rPr>
                <w:noProof/>
                <w:webHidden/>
              </w:rPr>
              <w:t>1</w:t>
            </w:r>
            <w:r>
              <w:rPr>
                <w:noProof/>
                <w:webHidden/>
              </w:rPr>
              <w:fldChar w:fldCharType="end"/>
            </w:r>
          </w:hyperlink>
        </w:p>
        <w:p w14:paraId="11D90794" w14:textId="2342282A"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34" w:history="1">
            <w:r w:rsidRPr="00BB15D6">
              <w:rPr>
                <w:rStyle w:val="Hyperlink"/>
                <w:noProof/>
              </w:rPr>
              <w:t>3</w:t>
            </w:r>
            <w:r>
              <w:rPr>
                <w:rFonts w:asciiTheme="minorHAnsi" w:hAnsiTheme="minorHAnsi"/>
                <w:b w:val="0"/>
                <w:noProof/>
                <w:kern w:val="2"/>
                <w:sz w:val="24"/>
                <w14:ligatures w14:val="standardContextual"/>
              </w:rPr>
              <w:tab/>
            </w:r>
            <w:r w:rsidRPr="00BB15D6">
              <w:rPr>
                <w:rStyle w:val="Hyperlink"/>
                <w:noProof/>
              </w:rPr>
              <w:t>A Model for Optimal Pricing</w:t>
            </w:r>
            <w:r>
              <w:rPr>
                <w:noProof/>
                <w:webHidden/>
              </w:rPr>
              <w:tab/>
            </w:r>
            <w:r>
              <w:rPr>
                <w:noProof/>
                <w:webHidden/>
              </w:rPr>
              <w:fldChar w:fldCharType="begin"/>
            </w:r>
            <w:r>
              <w:rPr>
                <w:noProof/>
                <w:webHidden/>
              </w:rPr>
              <w:instrText xml:space="preserve"> PAGEREF _Toc187665134 \h </w:instrText>
            </w:r>
            <w:r>
              <w:rPr>
                <w:noProof/>
                <w:webHidden/>
              </w:rPr>
            </w:r>
            <w:r>
              <w:rPr>
                <w:noProof/>
                <w:webHidden/>
              </w:rPr>
              <w:fldChar w:fldCharType="separate"/>
            </w:r>
            <w:r>
              <w:rPr>
                <w:noProof/>
                <w:webHidden/>
              </w:rPr>
              <w:t>2</w:t>
            </w:r>
            <w:r>
              <w:rPr>
                <w:noProof/>
                <w:webHidden/>
              </w:rPr>
              <w:fldChar w:fldCharType="end"/>
            </w:r>
          </w:hyperlink>
        </w:p>
        <w:p w14:paraId="4E046C64" w14:textId="4506639D"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35" w:history="1">
            <w:r w:rsidRPr="00BB15D6">
              <w:rPr>
                <w:rStyle w:val="Hyperlink"/>
                <w:noProof/>
              </w:rPr>
              <w:t>3.1</w:t>
            </w:r>
            <w:r>
              <w:rPr>
                <w:rFonts w:asciiTheme="minorHAnsi" w:hAnsiTheme="minorHAnsi"/>
                <w:noProof/>
                <w:kern w:val="2"/>
                <w:sz w:val="24"/>
                <w:szCs w:val="24"/>
                <w14:ligatures w14:val="standardContextual"/>
              </w:rPr>
              <w:tab/>
            </w:r>
            <w:r w:rsidRPr="00BB15D6">
              <w:rPr>
                <w:rStyle w:val="Hyperlink"/>
                <w:noProof/>
              </w:rPr>
              <w:t>Model Assumptions</w:t>
            </w:r>
            <w:r>
              <w:rPr>
                <w:noProof/>
                <w:webHidden/>
              </w:rPr>
              <w:tab/>
            </w:r>
            <w:r>
              <w:rPr>
                <w:noProof/>
                <w:webHidden/>
              </w:rPr>
              <w:fldChar w:fldCharType="begin"/>
            </w:r>
            <w:r>
              <w:rPr>
                <w:noProof/>
                <w:webHidden/>
              </w:rPr>
              <w:instrText xml:space="preserve"> PAGEREF _Toc187665135 \h </w:instrText>
            </w:r>
            <w:r>
              <w:rPr>
                <w:noProof/>
                <w:webHidden/>
              </w:rPr>
            </w:r>
            <w:r>
              <w:rPr>
                <w:noProof/>
                <w:webHidden/>
              </w:rPr>
              <w:fldChar w:fldCharType="separate"/>
            </w:r>
            <w:r>
              <w:rPr>
                <w:noProof/>
                <w:webHidden/>
              </w:rPr>
              <w:t>2</w:t>
            </w:r>
            <w:r>
              <w:rPr>
                <w:noProof/>
                <w:webHidden/>
              </w:rPr>
              <w:fldChar w:fldCharType="end"/>
            </w:r>
          </w:hyperlink>
        </w:p>
        <w:p w14:paraId="1ABF17F0" w14:textId="31154C54"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36" w:history="1">
            <w:r w:rsidRPr="00BB15D6">
              <w:rPr>
                <w:rStyle w:val="Hyperlink"/>
                <w:noProof/>
              </w:rPr>
              <w:t>3.2</w:t>
            </w:r>
            <w:r>
              <w:rPr>
                <w:rFonts w:asciiTheme="minorHAnsi" w:hAnsiTheme="minorHAnsi"/>
                <w:noProof/>
                <w:kern w:val="2"/>
                <w:sz w:val="24"/>
                <w:szCs w:val="24"/>
                <w14:ligatures w14:val="standardContextual"/>
              </w:rPr>
              <w:tab/>
            </w:r>
            <w:r w:rsidRPr="00BB15D6">
              <w:rPr>
                <w:rStyle w:val="Hyperlink"/>
                <w:noProof/>
              </w:rPr>
              <w:t>Data Basis</w:t>
            </w:r>
            <w:r>
              <w:rPr>
                <w:noProof/>
                <w:webHidden/>
              </w:rPr>
              <w:tab/>
            </w:r>
            <w:r>
              <w:rPr>
                <w:noProof/>
                <w:webHidden/>
              </w:rPr>
              <w:fldChar w:fldCharType="begin"/>
            </w:r>
            <w:r>
              <w:rPr>
                <w:noProof/>
                <w:webHidden/>
              </w:rPr>
              <w:instrText xml:space="preserve"> PAGEREF _Toc187665136 \h </w:instrText>
            </w:r>
            <w:r>
              <w:rPr>
                <w:noProof/>
                <w:webHidden/>
              </w:rPr>
            </w:r>
            <w:r>
              <w:rPr>
                <w:noProof/>
                <w:webHidden/>
              </w:rPr>
              <w:fldChar w:fldCharType="separate"/>
            </w:r>
            <w:r>
              <w:rPr>
                <w:noProof/>
                <w:webHidden/>
              </w:rPr>
              <w:t>2</w:t>
            </w:r>
            <w:r>
              <w:rPr>
                <w:noProof/>
                <w:webHidden/>
              </w:rPr>
              <w:fldChar w:fldCharType="end"/>
            </w:r>
          </w:hyperlink>
        </w:p>
        <w:p w14:paraId="30062356" w14:textId="77AF3529" w:rsidR="00B32E2C" w:rsidRDefault="00B32E2C">
          <w:pPr>
            <w:pStyle w:val="TOC3"/>
            <w:tabs>
              <w:tab w:val="left" w:pos="1680"/>
              <w:tab w:val="right" w:leader="dot" w:pos="8492"/>
            </w:tabs>
            <w:rPr>
              <w:rFonts w:asciiTheme="minorHAnsi" w:hAnsiTheme="minorHAnsi"/>
              <w:noProof/>
              <w:kern w:val="2"/>
              <w:sz w:val="24"/>
              <w:szCs w:val="24"/>
              <w14:ligatures w14:val="standardContextual"/>
            </w:rPr>
          </w:pPr>
          <w:hyperlink w:anchor="_Toc187665137" w:history="1">
            <w:r w:rsidRPr="00BB15D6">
              <w:rPr>
                <w:rStyle w:val="Hyperlink"/>
                <w:noProof/>
              </w:rPr>
              <w:t>3.2.1</w:t>
            </w:r>
            <w:r>
              <w:rPr>
                <w:rFonts w:asciiTheme="minorHAnsi" w:hAnsiTheme="minorHAnsi"/>
                <w:noProof/>
                <w:kern w:val="2"/>
                <w:sz w:val="24"/>
                <w:szCs w:val="24"/>
                <w14:ligatures w14:val="standardContextual"/>
              </w:rPr>
              <w:tab/>
            </w:r>
            <w:r w:rsidRPr="00BB15D6">
              <w:rPr>
                <w:rStyle w:val="Hyperlink"/>
                <w:noProof/>
              </w:rPr>
              <w:t>B1</w:t>
            </w:r>
            <w:r>
              <w:rPr>
                <w:noProof/>
                <w:webHidden/>
              </w:rPr>
              <w:tab/>
            </w:r>
            <w:r>
              <w:rPr>
                <w:noProof/>
                <w:webHidden/>
              </w:rPr>
              <w:fldChar w:fldCharType="begin"/>
            </w:r>
            <w:r>
              <w:rPr>
                <w:noProof/>
                <w:webHidden/>
              </w:rPr>
              <w:instrText xml:space="preserve"> PAGEREF _Toc187665137 \h </w:instrText>
            </w:r>
            <w:r>
              <w:rPr>
                <w:noProof/>
                <w:webHidden/>
              </w:rPr>
            </w:r>
            <w:r>
              <w:rPr>
                <w:noProof/>
                <w:webHidden/>
              </w:rPr>
              <w:fldChar w:fldCharType="separate"/>
            </w:r>
            <w:r>
              <w:rPr>
                <w:noProof/>
                <w:webHidden/>
              </w:rPr>
              <w:t>3</w:t>
            </w:r>
            <w:r>
              <w:rPr>
                <w:noProof/>
                <w:webHidden/>
              </w:rPr>
              <w:fldChar w:fldCharType="end"/>
            </w:r>
          </w:hyperlink>
        </w:p>
        <w:p w14:paraId="76866937" w14:textId="3C2C736A" w:rsidR="00B32E2C" w:rsidRDefault="00B32E2C">
          <w:pPr>
            <w:pStyle w:val="TOC3"/>
            <w:tabs>
              <w:tab w:val="left" w:pos="1680"/>
              <w:tab w:val="right" w:leader="dot" w:pos="8492"/>
            </w:tabs>
            <w:rPr>
              <w:rFonts w:asciiTheme="minorHAnsi" w:hAnsiTheme="minorHAnsi"/>
              <w:noProof/>
              <w:kern w:val="2"/>
              <w:sz w:val="24"/>
              <w:szCs w:val="24"/>
              <w14:ligatures w14:val="standardContextual"/>
            </w:rPr>
          </w:pPr>
          <w:hyperlink w:anchor="_Toc187665138" w:history="1">
            <w:r w:rsidRPr="00BB15D6">
              <w:rPr>
                <w:rStyle w:val="Hyperlink"/>
                <w:noProof/>
              </w:rPr>
              <w:t>3.2.2</w:t>
            </w:r>
            <w:r>
              <w:rPr>
                <w:rFonts w:asciiTheme="minorHAnsi" w:hAnsiTheme="minorHAnsi"/>
                <w:noProof/>
                <w:kern w:val="2"/>
                <w:sz w:val="24"/>
                <w:szCs w:val="24"/>
                <w14:ligatures w14:val="standardContextual"/>
              </w:rPr>
              <w:tab/>
            </w:r>
            <w:r w:rsidRPr="00BB15D6">
              <w:rPr>
                <w:rStyle w:val="Hyperlink"/>
                <w:noProof/>
              </w:rPr>
              <w:t>B2</w:t>
            </w:r>
            <w:r>
              <w:rPr>
                <w:noProof/>
                <w:webHidden/>
              </w:rPr>
              <w:tab/>
            </w:r>
            <w:r>
              <w:rPr>
                <w:noProof/>
                <w:webHidden/>
              </w:rPr>
              <w:fldChar w:fldCharType="begin"/>
            </w:r>
            <w:r>
              <w:rPr>
                <w:noProof/>
                <w:webHidden/>
              </w:rPr>
              <w:instrText xml:space="preserve"> PAGEREF _Toc187665138 \h </w:instrText>
            </w:r>
            <w:r>
              <w:rPr>
                <w:noProof/>
                <w:webHidden/>
              </w:rPr>
            </w:r>
            <w:r>
              <w:rPr>
                <w:noProof/>
                <w:webHidden/>
              </w:rPr>
              <w:fldChar w:fldCharType="separate"/>
            </w:r>
            <w:r>
              <w:rPr>
                <w:noProof/>
                <w:webHidden/>
              </w:rPr>
              <w:t>3</w:t>
            </w:r>
            <w:r>
              <w:rPr>
                <w:noProof/>
                <w:webHidden/>
              </w:rPr>
              <w:fldChar w:fldCharType="end"/>
            </w:r>
          </w:hyperlink>
        </w:p>
        <w:p w14:paraId="1D7F4E0E" w14:textId="61993696"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39" w:history="1">
            <w:r w:rsidRPr="00BB15D6">
              <w:rPr>
                <w:rStyle w:val="Hyperlink"/>
                <w:noProof/>
              </w:rPr>
              <w:t>4</w:t>
            </w:r>
            <w:r>
              <w:rPr>
                <w:rFonts w:asciiTheme="minorHAnsi" w:hAnsiTheme="minorHAnsi"/>
                <w:b w:val="0"/>
                <w:noProof/>
                <w:kern w:val="2"/>
                <w:sz w:val="24"/>
                <w14:ligatures w14:val="standardContextual"/>
              </w:rPr>
              <w:tab/>
            </w:r>
            <w:r w:rsidRPr="00BB15D6">
              <w:rPr>
                <w:rStyle w:val="Hyperlink"/>
                <w:noProof/>
              </w:rPr>
              <w:t>Case Study</w:t>
            </w:r>
            <w:r>
              <w:rPr>
                <w:noProof/>
                <w:webHidden/>
              </w:rPr>
              <w:tab/>
            </w:r>
            <w:r>
              <w:rPr>
                <w:noProof/>
                <w:webHidden/>
              </w:rPr>
              <w:fldChar w:fldCharType="begin"/>
            </w:r>
            <w:r>
              <w:rPr>
                <w:noProof/>
                <w:webHidden/>
              </w:rPr>
              <w:instrText xml:space="preserve"> PAGEREF _Toc187665139 \h </w:instrText>
            </w:r>
            <w:r>
              <w:rPr>
                <w:noProof/>
                <w:webHidden/>
              </w:rPr>
            </w:r>
            <w:r>
              <w:rPr>
                <w:noProof/>
                <w:webHidden/>
              </w:rPr>
              <w:fldChar w:fldCharType="separate"/>
            </w:r>
            <w:r>
              <w:rPr>
                <w:noProof/>
                <w:webHidden/>
              </w:rPr>
              <w:t>3</w:t>
            </w:r>
            <w:r>
              <w:rPr>
                <w:noProof/>
                <w:webHidden/>
              </w:rPr>
              <w:fldChar w:fldCharType="end"/>
            </w:r>
          </w:hyperlink>
        </w:p>
        <w:p w14:paraId="37E2384B" w14:textId="4477F0CC"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40" w:history="1">
            <w:r w:rsidRPr="00BB15D6">
              <w:rPr>
                <w:rStyle w:val="Hyperlink"/>
                <w:noProof/>
              </w:rPr>
              <w:t>4.1</w:t>
            </w:r>
            <w:r>
              <w:rPr>
                <w:rFonts w:asciiTheme="minorHAnsi" w:hAnsiTheme="minorHAnsi"/>
                <w:noProof/>
                <w:kern w:val="2"/>
                <w:sz w:val="24"/>
                <w:szCs w:val="24"/>
                <w14:ligatures w14:val="standardContextual"/>
              </w:rPr>
              <w:tab/>
            </w:r>
            <w:r w:rsidRPr="00BB15D6">
              <w:rPr>
                <w:rStyle w:val="Hyperlink"/>
                <w:noProof/>
              </w:rPr>
              <w:t>Mathematical Problem</w:t>
            </w:r>
            <w:r>
              <w:rPr>
                <w:noProof/>
                <w:webHidden/>
              </w:rPr>
              <w:tab/>
            </w:r>
            <w:r>
              <w:rPr>
                <w:noProof/>
                <w:webHidden/>
              </w:rPr>
              <w:fldChar w:fldCharType="begin"/>
            </w:r>
            <w:r>
              <w:rPr>
                <w:noProof/>
                <w:webHidden/>
              </w:rPr>
              <w:instrText xml:space="preserve"> PAGEREF _Toc187665140 \h </w:instrText>
            </w:r>
            <w:r>
              <w:rPr>
                <w:noProof/>
                <w:webHidden/>
              </w:rPr>
            </w:r>
            <w:r>
              <w:rPr>
                <w:noProof/>
                <w:webHidden/>
              </w:rPr>
              <w:fldChar w:fldCharType="separate"/>
            </w:r>
            <w:r>
              <w:rPr>
                <w:noProof/>
                <w:webHidden/>
              </w:rPr>
              <w:t>3</w:t>
            </w:r>
            <w:r>
              <w:rPr>
                <w:noProof/>
                <w:webHidden/>
              </w:rPr>
              <w:fldChar w:fldCharType="end"/>
            </w:r>
          </w:hyperlink>
        </w:p>
        <w:p w14:paraId="7C965A7A" w14:textId="33D9C779"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41" w:history="1">
            <w:r w:rsidRPr="00BB15D6">
              <w:rPr>
                <w:rStyle w:val="Hyperlink"/>
                <w:noProof/>
              </w:rPr>
              <w:t>4.2</w:t>
            </w:r>
            <w:r>
              <w:rPr>
                <w:rFonts w:asciiTheme="minorHAnsi" w:hAnsiTheme="minorHAnsi"/>
                <w:noProof/>
                <w:kern w:val="2"/>
                <w:sz w:val="24"/>
                <w:szCs w:val="24"/>
                <w14:ligatures w14:val="standardContextual"/>
              </w:rPr>
              <w:tab/>
            </w:r>
            <w:r w:rsidRPr="00BB15D6">
              <w:rPr>
                <w:rStyle w:val="Hyperlink"/>
                <w:noProof/>
              </w:rPr>
              <w:t>C2</w:t>
            </w:r>
            <w:r>
              <w:rPr>
                <w:noProof/>
                <w:webHidden/>
              </w:rPr>
              <w:tab/>
            </w:r>
            <w:r>
              <w:rPr>
                <w:noProof/>
                <w:webHidden/>
              </w:rPr>
              <w:fldChar w:fldCharType="begin"/>
            </w:r>
            <w:r>
              <w:rPr>
                <w:noProof/>
                <w:webHidden/>
              </w:rPr>
              <w:instrText xml:space="preserve"> PAGEREF _Toc187665141 \h </w:instrText>
            </w:r>
            <w:r>
              <w:rPr>
                <w:noProof/>
                <w:webHidden/>
              </w:rPr>
            </w:r>
            <w:r>
              <w:rPr>
                <w:noProof/>
                <w:webHidden/>
              </w:rPr>
              <w:fldChar w:fldCharType="separate"/>
            </w:r>
            <w:r>
              <w:rPr>
                <w:noProof/>
                <w:webHidden/>
              </w:rPr>
              <w:t>4</w:t>
            </w:r>
            <w:r>
              <w:rPr>
                <w:noProof/>
                <w:webHidden/>
              </w:rPr>
              <w:fldChar w:fldCharType="end"/>
            </w:r>
          </w:hyperlink>
        </w:p>
        <w:p w14:paraId="2F19F43B" w14:textId="0E701B0E"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42" w:history="1">
            <w:r w:rsidRPr="00BB15D6">
              <w:rPr>
                <w:rStyle w:val="Hyperlink"/>
                <w:noProof/>
              </w:rPr>
              <w:t>5</w:t>
            </w:r>
            <w:r>
              <w:rPr>
                <w:rFonts w:asciiTheme="minorHAnsi" w:hAnsiTheme="minorHAnsi"/>
                <w:b w:val="0"/>
                <w:noProof/>
                <w:kern w:val="2"/>
                <w:sz w:val="24"/>
                <w14:ligatures w14:val="standardContextual"/>
              </w:rPr>
              <w:tab/>
            </w:r>
            <w:r w:rsidRPr="00BB15D6">
              <w:rPr>
                <w:rStyle w:val="Hyperlink"/>
                <w:noProof/>
              </w:rPr>
              <w:t>Discussion of Results</w:t>
            </w:r>
            <w:r>
              <w:rPr>
                <w:noProof/>
                <w:webHidden/>
              </w:rPr>
              <w:tab/>
            </w:r>
            <w:r>
              <w:rPr>
                <w:noProof/>
                <w:webHidden/>
              </w:rPr>
              <w:fldChar w:fldCharType="begin"/>
            </w:r>
            <w:r>
              <w:rPr>
                <w:noProof/>
                <w:webHidden/>
              </w:rPr>
              <w:instrText xml:space="preserve"> PAGEREF _Toc187665142 \h </w:instrText>
            </w:r>
            <w:r>
              <w:rPr>
                <w:noProof/>
                <w:webHidden/>
              </w:rPr>
            </w:r>
            <w:r>
              <w:rPr>
                <w:noProof/>
                <w:webHidden/>
              </w:rPr>
              <w:fldChar w:fldCharType="separate"/>
            </w:r>
            <w:r>
              <w:rPr>
                <w:noProof/>
                <w:webHidden/>
              </w:rPr>
              <w:t>5</w:t>
            </w:r>
            <w:r>
              <w:rPr>
                <w:noProof/>
                <w:webHidden/>
              </w:rPr>
              <w:fldChar w:fldCharType="end"/>
            </w:r>
          </w:hyperlink>
        </w:p>
        <w:p w14:paraId="11BB434B" w14:textId="1EC88056"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43" w:history="1">
            <w:r w:rsidRPr="00BB15D6">
              <w:rPr>
                <w:rStyle w:val="Hyperlink"/>
                <w:noProof/>
              </w:rPr>
              <w:t>5.1</w:t>
            </w:r>
            <w:r>
              <w:rPr>
                <w:rFonts w:asciiTheme="minorHAnsi" w:hAnsiTheme="minorHAnsi"/>
                <w:noProof/>
                <w:kern w:val="2"/>
                <w:sz w:val="24"/>
                <w:szCs w:val="24"/>
                <w14:ligatures w14:val="standardContextual"/>
              </w:rPr>
              <w:tab/>
            </w:r>
            <w:r w:rsidRPr="00BB15D6">
              <w:rPr>
                <w:rStyle w:val="Hyperlink"/>
                <w:noProof/>
              </w:rPr>
              <w:t>D1</w:t>
            </w:r>
            <w:r>
              <w:rPr>
                <w:noProof/>
                <w:webHidden/>
              </w:rPr>
              <w:tab/>
            </w:r>
            <w:r>
              <w:rPr>
                <w:noProof/>
                <w:webHidden/>
              </w:rPr>
              <w:fldChar w:fldCharType="begin"/>
            </w:r>
            <w:r>
              <w:rPr>
                <w:noProof/>
                <w:webHidden/>
              </w:rPr>
              <w:instrText xml:space="preserve"> PAGEREF _Toc187665143 \h </w:instrText>
            </w:r>
            <w:r>
              <w:rPr>
                <w:noProof/>
                <w:webHidden/>
              </w:rPr>
            </w:r>
            <w:r>
              <w:rPr>
                <w:noProof/>
                <w:webHidden/>
              </w:rPr>
              <w:fldChar w:fldCharType="separate"/>
            </w:r>
            <w:r>
              <w:rPr>
                <w:noProof/>
                <w:webHidden/>
              </w:rPr>
              <w:t>5</w:t>
            </w:r>
            <w:r>
              <w:rPr>
                <w:noProof/>
                <w:webHidden/>
              </w:rPr>
              <w:fldChar w:fldCharType="end"/>
            </w:r>
          </w:hyperlink>
        </w:p>
        <w:p w14:paraId="58114F23" w14:textId="28B8D615"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44" w:history="1">
            <w:r w:rsidRPr="00BB15D6">
              <w:rPr>
                <w:rStyle w:val="Hyperlink"/>
                <w:noProof/>
              </w:rPr>
              <w:t>5.2</w:t>
            </w:r>
            <w:r>
              <w:rPr>
                <w:rFonts w:asciiTheme="minorHAnsi" w:hAnsiTheme="minorHAnsi"/>
                <w:noProof/>
                <w:kern w:val="2"/>
                <w:sz w:val="24"/>
                <w:szCs w:val="24"/>
                <w14:ligatures w14:val="standardContextual"/>
              </w:rPr>
              <w:tab/>
            </w:r>
            <w:r w:rsidRPr="00BB15D6">
              <w:rPr>
                <w:rStyle w:val="Hyperlink"/>
                <w:noProof/>
              </w:rPr>
              <w:t>D2</w:t>
            </w:r>
            <w:r>
              <w:rPr>
                <w:noProof/>
                <w:webHidden/>
              </w:rPr>
              <w:tab/>
            </w:r>
            <w:r>
              <w:rPr>
                <w:noProof/>
                <w:webHidden/>
              </w:rPr>
              <w:fldChar w:fldCharType="begin"/>
            </w:r>
            <w:r>
              <w:rPr>
                <w:noProof/>
                <w:webHidden/>
              </w:rPr>
              <w:instrText xml:space="preserve"> PAGEREF _Toc187665144 \h </w:instrText>
            </w:r>
            <w:r>
              <w:rPr>
                <w:noProof/>
                <w:webHidden/>
              </w:rPr>
            </w:r>
            <w:r>
              <w:rPr>
                <w:noProof/>
                <w:webHidden/>
              </w:rPr>
              <w:fldChar w:fldCharType="separate"/>
            </w:r>
            <w:r>
              <w:rPr>
                <w:noProof/>
                <w:webHidden/>
              </w:rPr>
              <w:t>5</w:t>
            </w:r>
            <w:r>
              <w:rPr>
                <w:noProof/>
                <w:webHidden/>
              </w:rPr>
              <w:fldChar w:fldCharType="end"/>
            </w:r>
          </w:hyperlink>
        </w:p>
        <w:p w14:paraId="2B15E914" w14:textId="728508B6" w:rsidR="00B32E2C" w:rsidRDefault="00B32E2C">
          <w:pPr>
            <w:pStyle w:val="TOC2"/>
            <w:tabs>
              <w:tab w:val="left" w:pos="1200"/>
              <w:tab w:val="right" w:leader="dot" w:pos="8492"/>
            </w:tabs>
            <w:rPr>
              <w:rFonts w:asciiTheme="minorHAnsi" w:hAnsiTheme="minorHAnsi"/>
              <w:noProof/>
              <w:kern w:val="2"/>
              <w:sz w:val="24"/>
              <w:szCs w:val="24"/>
              <w14:ligatures w14:val="standardContextual"/>
            </w:rPr>
          </w:pPr>
          <w:hyperlink w:anchor="_Toc187665145" w:history="1">
            <w:r w:rsidRPr="00BB15D6">
              <w:rPr>
                <w:rStyle w:val="Hyperlink"/>
                <w:noProof/>
              </w:rPr>
              <w:t>5.3</w:t>
            </w:r>
            <w:r>
              <w:rPr>
                <w:rFonts w:asciiTheme="minorHAnsi" w:hAnsiTheme="minorHAnsi"/>
                <w:noProof/>
                <w:kern w:val="2"/>
                <w:sz w:val="24"/>
                <w:szCs w:val="24"/>
                <w14:ligatures w14:val="standardContextual"/>
              </w:rPr>
              <w:tab/>
            </w:r>
            <w:r w:rsidRPr="00BB15D6">
              <w:rPr>
                <w:rStyle w:val="Hyperlink"/>
                <w:noProof/>
              </w:rPr>
              <w:t>D3</w:t>
            </w:r>
            <w:r>
              <w:rPr>
                <w:noProof/>
                <w:webHidden/>
              </w:rPr>
              <w:tab/>
            </w:r>
            <w:r>
              <w:rPr>
                <w:noProof/>
                <w:webHidden/>
              </w:rPr>
              <w:fldChar w:fldCharType="begin"/>
            </w:r>
            <w:r>
              <w:rPr>
                <w:noProof/>
                <w:webHidden/>
              </w:rPr>
              <w:instrText xml:space="preserve"> PAGEREF _Toc187665145 \h </w:instrText>
            </w:r>
            <w:r>
              <w:rPr>
                <w:noProof/>
                <w:webHidden/>
              </w:rPr>
            </w:r>
            <w:r>
              <w:rPr>
                <w:noProof/>
                <w:webHidden/>
              </w:rPr>
              <w:fldChar w:fldCharType="separate"/>
            </w:r>
            <w:r>
              <w:rPr>
                <w:noProof/>
                <w:webHidden/>
              </w:rPr>
              <w:t>5</w:t>
            </w:r>
            <w:r>
              <w:rPr>
                <w:noProof/>
                <w:webHidden/>
              </w:rPr>
              <w:fldChar w:fldCharType="end"/>
            </w:r>
          </w:hyperlink>
        </w:p>
        <w:p w14:paraId="029B654F" w14:textId="1F8CC366" w:rsidR="00B32E2C" w:rsidRDefault="00B32E2C">
          <w:pPr>
            <w:pStyle w:val="TOC1"/>
            <w:tabs>
              <w:tab w:val="left" w:pos="720"/>
              <w:tab w:val="right" w:leader="dot" w:pos="8492"/>
            </w:tabs>
            <w:rPr>
              <w:rFonts w:asciiTheme="minorHAnsi" w:hAnsiTheme="minorHAnsi"/>
              <w:b w:val="0"/>
              <w:noProof/>
              <w:kern w:val="2"/>
              <w:sz w:val="24"/>
              <w14:ligatures w14:val="standardContextual"/>
            </w:rPr>
          </w:pPr>
          <w:hyperlink w:anchor="_Toc187665146" w:history="1">
            <w:r w:rsidRPr="00BB15D6">
              <w:rPr>
                <w:rStyle w:val="Hyperlink"/>
                <w:noProof/>
              </w:rPr>
              <w:t>6</w:t>
            </w:r>
            <w:r>
              <w:rPr>
                <w:rFonts w:asciiTheme="minorHAnsi" w:hAnsiTheme="minorHAnsi"/>
                <w:b w:val="0"/>
                <w:noProof/>
                <w:kern w:val="2"/>
                <w:sz w:val="24"/>
                <w14:ligatures w14:val="standardContextual"/>
              </w:rPr>
              <w:tab/>
            </w:r>
            <w:r w:rsidRPr="00BB15D6">
              <w:rPr>
                <w:rStyle w:val="Hyperlink"/>
                <w:noProof/>
              </w:rPr>
              <w:t>Conclusion and Avenues of Future Research</w:t>
            </w:r>
            <w:r>
              <w:rPr>
                <w:noProof/>
                <w:webHidden/>
              </w:rPr>
              <w:tab/>
            </w:r>
            <w:r>
              <w:rPr>
                <w:noProof/>
                <w:webHidden/>
              </w:rPr>
              <w:fldChar w:fldCharType="begin"/>
            </w:r>
            <w:r>
              <w:rPr>
                <w:noProof/>
                <w:webHidden/>
              </w:rPr>
              <w:instrText xml:space="preserve"> PAGEREF _Toc187665146 \h </w:instrText>
            </w:r>
            <w:r>
              <w:rPr>
                <w:noProof/>
                <w:webHidden/>
              </w:rPr>
            </w:r>
            <w:r>
              <w:rPr>
                <w:noProof/>
                <w:webHidden/>
              </w:rPr>
              <w:fldChar w:fldCharType="separate"/>
            </w:r>
            <w:r>
              <w:rPr>
                <w:noProof/>
                <w:webHidden/>
              </w:rPr>
              <w:t>5</w:t>
            </w:r>
            <w:r>
              <w:rPr>
                <w:noProof/>
                <w:webHidden/>
              </w:rPr>
              <w:fldChar w:fldCharType="end"/>
            </w:r>
          </w:hyperlink>
        </w:p>
        <w:p w14:paraId="1E8A2E4A" w14:textId="2AD40BE7"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47" w:history="1">
            <w:r w:rsidRPr="00BB15D6">
              <w:rPr>
                <w:rStyle w:val="Hyperlink"/>
                <w:noProof/>
              </w:rPr>
              <w:t>Appendix A</w:t>
            </w:r>
            <w:r>
              <w:rPr>
                <w:noProof/>
                <w:webHidden/>
              </w:rPr>
              <w:tab/>
            </w:r>
            <w:r>
              <w:rPr>
                <w:noProof/>
                <w:webHidden/>
              </w:rPr>
              <w:fldChar w:fldCharType="begin"/>
            </w:r>
            <w:r>
              <w:rPr>
                <w:noProof/>
                <w:webHidden/>
              </w:rPr>
              <w:instrText xml:space="preserve"> PAGEREF _Toc187665147 \h </w:instrText>
            </w:r>
            <w:r>
              <w:rPr>
                <w:noProof/>
                <w:webHidden/>
              </w:rPr>
            </w:r>
            <w:r>
              <w:rPr>
                <w:noProof/>
                <w:webHidden/>
              </w:rPr>
              <w:fldChar w:fldCharType="separate"/>
            </w:r>
            <w:r>
              <w:rPr>
                <w:noProof/>
                <w:webHidden/>
              </w:rPr>
              <w:t>VII</w:t>
            </w:r>
            <w:r>
              <w:rPr>
                <w:noProof/>
                <w:webHidden/>
              </w:rPr>
              <w:fldChar w:fldCharType="end"/>
            </w:r>
          </w:hyperlink>
        </w:p>
        <w:p w14:paraId="361E9544" w14:textId="420E65D4" w:rsidR="00B32E2C" w:rsidRDefault="00B32E2C">
          <w:pPr>
            <w:pStyle w:val="TOC2"/>
            <w:tabs>
              <w:tab w:val="right" w:leader="dot" w:pos="8492"/>
            </w:tabs>
            <w:rPr>
              <w:rFonts w:asciiTheme="minorHAnsi" w:hAnsiTheme="minorHAnsi"/>
              <w:noProof/>
              <w:kern w:val="2"/>
              <w:sz w:val="24"/>
              <w:szCs w:val="24"/>
              <w14:ligatures w14:val="standardContextual"/>
            </w:rPr>
          </w:pPr>
          <w:hyperlink w:anchor="_Toc187665148" w:history="1">
            <w:r w:rsidRPr="00BB15D6">
              <w:rPr>
                <w:rStyle w:val="Hyperlink"/>
                <w:noProof/>
              </w:rPr>
              <w:t>Appendix A.1: Socio-Demographics of Participants</w:t>
            </w:r>
            <w:r>
              <w:rPr>
                <w:noProof/>
                <w:webHidden/>
              </w:rPr>
              <w:tab/>
            </w:r>
            <w:r>
              <w:rPr>
                <w:noProof/>
                <w:webHidden/>
              </w:rPr>
              <w:fldChar w:fldCharType="begin"/>
            </w:r>
            <w:r>
              <w:rPr>
                <w:noProof/>
                <w:webHidden/>
              </w:rPr>
              <w:instrText xml:space="preserve"> PAGEREF _Toc187665148 \h </w:instrText>
            </w:r>
            <w:r>
              <w:rPr>
                <w:noProof/>
                <w:webHidden/>
              </w:rPr>
            </w:r>
            <w:r>
              <w:rPr>
                <w:noProof/>
                <w:webHidden/>
              </w:rPr>
              <w:fldChar w:fldCharType="separate"/>
            </w:r>
            <w:r>
              <w:rPr>
                <w:noProof/>
                <w:webHidden/>
              </w:rPr>
              <w:t>VII</w:t>
            </w:r>
            <w:r>
              <w:rPr>
                <w:noProof/>
                <w:webHidden/>
              </w:rPr>
              <w:fldChar w:fldCharType="end"/>
            </w:r>
          </w:hyperlink>
        </w:p>
        <w:p w14:paraId="4E512E04" w14:textId="301144F9" w:rsidR="00B32E2C" w:rsidRDefault="00B32E2C">
          <w:pPr>
            <w:pStyle w:val="TOC2"/>
            <w:tabs>
              <w:tab w:val="right" w:leader="dot" w:pos="8492"/>
            </w:tabs>
            <w:rPr>
              <w:rFonts w:asciiTheme="minorHAnsi" w:hAnsiTheme="minorHAnsi"/>
              <w:noProof/>
              <w:kern w:val="2"/>
              <w:sz w:val="24"/>
              <w:szCs w:val="24"/>
              <w14:ligatures w14:val="standardContextual"/>
            </w:rPr>
          </w:pPr>
          <w:hyperlink w:anchor="_Toc187665149" w:history="1">
            <w:r w:rsidRPr="00BB15D6">
              <w:rPr>
                <w:rStyle w:val="Hyperlink"/>
                <w:noProof/>
              </w:rPr>
              <w:t>Appendix A.2: Notation</w:t>
            </w:r>
            <w:r>
              <w:rPr>
                <w:noProof/>
                <w:webHidden/>
              </w:rPr>
              <w:tab/>
            </w:r>
            <w:r>
              <w:rPr>
                <w:noProof/>
                <w:webHidden/>
              </w:rPr>
              <w:fldChar w:fldCharType="begin"/>
            </w:r>
            <w:r>
              <w:rPr>
                <w:noProof/>
                <w:webHidden/>
              </w:rPr>
              <w:instrText xml:space="preserve"> PAGEREF _Toc187665149 \h </w:instrText>
            </w:r>
            <w:r>
              <w:rPr>
                <w:noProof/>
                <w:webHidden/>
              </w:rPr>
            </w:r>
            <w:r>
              <w:rPr>
                <w:noProof/>
                <w:webHidden/>
              </w:rPr>
              <w:fldChar w:fldCharType="separate"/>
            </w:r>
            <w:r>
              <w:rPr>
                <w:noProof/>
                <w:webHidden/>
              </w:rPr>
              <w:t>VII</w:t>
            </w:r>
            <w:r>
              <w:rPr>
                <w:noProof/>
                <w:webHidden/>
              </w:rPr>
              <w:fldChar w:fldCharType="end"/>
            </w:r>
          </w:hyperlink>
        </w:p>
        <w:p w14:paraId="1B5F20E7" w14:textId="789CBE2B"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50" w:history="1">
            <w:r w:rsidRPr="00BB15D6">
              <w:rPr>
                <w:rStyle w:val="Hyperlink"/>
                <w:noProof/>
              </w:rPr>
              <w:t>Appendix B</w:t>
            </w:r>
            <w:r>
              <w:rPr>
                <w:noProof/>
                <w:webHidden/>
              </w:rPr>
              <w:tab/>
            </w:r>
            <w:r>
              <w:rPr>
                <w:noProof/>
                <w:webHidden/>
              </w:rPr>
              <w:fldChar w:fldCharType="begin"/>
            </w:r>
            <w:r>
              <w:rPr>
                <w:noProof/>
                <w:webHidden/>
              </w:rPr>
              <w:instrText xml:space="preserve"> PAGEREF _Toc187665150 \h </w:instrText>
            </w:r>
            <w:r>
              <w:rPr>
                <w:noProof/>
                <w:webHidden/>
              </w:rPr>
            </w:r>
            <w:r>
              <w:rPr>
                <w:noProof/>
                <w:webHidden/>
              </w:rPr>
              <w:fldChar w:fldCharType="separate"/>
            </w:r>
            <w:r>
              <w:rPr>
                <w:noProof/>
                <w:webHidden/>
              </w:rPr>
              <w:t>VII</w:t>
            </w:r>
            <w:r>
              <w:rPr>
                <w:noProof/>
                <w:webHidden/>
              </w:rPr>
              <w:fldChar w:fldCharType="end"/>
            </w:r>
          </w:hyperlink>
        </w:p>
        <w:p w14:paraId="2B7E0267" w14:textId="4A6F059F" w:rsidR="00B32E2C" w:rsidRDefault="00B32E2C">
          <w:pPr>
            <w:pStyle w:val="TOC2"/>
            <w:tabs>
              <w:tab w:val="right" w:leader="dot" w:pos="8492"/>
            </w:tabs>
            <w:rPr>
              <w:rFonts w:asciiTheme="minorHAnsi" w:hAnsiTheme="minorHAnsi"/>
              <w:noProof/>
              <w:kern w:val="2"/>
              <w:sz w:val="24"/>
              <w:szCs w:val="24"/>
              <w14:ligatures w14:val="standardContextual"/>
            </w:rPr>
          </w:pPr>
          <w:hyperlink w:anchor="_Toc187665151" w:history="1">
            <w:r w:rsidRPr="00BB15D6">
              <w:rPr>
                <w:rStyle w:val="Hyperlink"/>
                <w:noProof/>
              </w:rPr>
              <w:t>Appendix B.1: Analysis Results</w:t>
            </w:r>
            <w:r>
              <w:rPr>
                <w:noProof/>
                <w:webHidden/>
              </w:rPr>
              <w:tab/>
            </w:r>
            <w:r>
              <w:rPr>
                <w:noProof/>
                <w:webHidden/>
              </w:rPr>
              <w:fldChar w:fldCharType="begin"/>
            </w:r>
            <w:r>
              <w:rPr>
                <w:noProof/>
                <w:webHidden/>
              </w:rPr>
              <w:instrText xml:space="preserve"> PAGEREF _Toc187665151 \h </w:instrText>
            </w:r>
            <w:r>
              <w:rPr>
                <w:noProof/>
                <w:webHidden/>
              </w:rPr>
            </w:r>
            <w:r>
              <w:rPr>
                <w:noProof/>
                <w:webHidden/>
              </w:rPr>
              <w:fldChar w:fldCharType="separate"/>
            </w:r>
            <w:r>
              <w:rPr>
                <w:noProof/>
                <w:webHidden/>
              </w:rPr>
              <w:t>VII</w:t>
            </w:r>
            <w:r>
              <w:rPr>
                <w:noProof/>
                <w:webHidden/>
              </w:rPr>
              <w:fldChar w:fldCharType="end"/>
            </w:r>
          </w:hyperlink>
        </w:p>
        <w:p w14:paraId="1C2F0402" w14:textId="3B78126F"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52" w:history="1">
            <w:r w:rsidRPr="00BB15D6">
              <w:rPr>
                <w:rStyle w:val="Hyperlink"/>
                <w:noProof/>
              </w:rPr>
              <w:t>List of References</w:t>
            </w:r>
            <w:r>
              <w:rPr>
                <w:noProof/>
                <w:webHidden/>
              </w:rPr>
              <w:tab/>
            </w:r>
            <w:r>
              <w:rPr>
                <w:noProof/>
                <w:webHidden/>
              </w:rPr>
              <w:fldChar w:fldCharType="begin"/>
            </w:r>
            <w:r>
              <w:rPr>
                <w:noProof/>
                <w:webHidden/>
              </w:rPr>
              <w:instrText xml:space="preserve"> PAGEREF _Toc187665152 \h </w:instrText>
            </w:r>
            <w:r>
              <w:rPr>
                <w:noProof/>
                <w:webHidden/>
              </w:rPr>
            </w:r>
            <w:r>
              <w:rPr>
                <w:noProof/>
                <w:webHidden/>
              </w:rPr>
              <w:fldChar w:fldCharType="separate"/>
            </w:r>
            <w:r>
              <w:rPr>
                <w:noProof/>
                <w:webHidden/>
              </w:rPr>
              <w:t>VIII</w:t>
            </w:r>
            <w:r>
              <w:rPr>
                <w:noProof/>
                <w:webHidden/>
              </w:rPr>
              <w:fldChar w:fldCharType="end"/>
            </w:r>
          </w:hyperlink>
        </w:p>
        <w:p w14:paraId="52B98B5B" w14:textId="5739D34E" w:rsidR="00B32E2C" w:rsidRDefault="00B32E2C">
          <w:pPr>
            <w:pStyle w:val="TOC1"/>
            <w:tabs>
              <w:tab w:val="right" w:leader="dot" w:pos="8492"/>
            </w:tabs>
            <w:rPr>
              <w:rFonts w:asciiTheme="minorHAnsi" w:hAnsiTheme="minorHAnsi"/>
              <w:b w:val="0"/>
              <w:noProof/>
              <w:kern w:val="2"/>
              <w:sz w:val="24"/>
              <w14:ligatures w14:val="standardContextual"/>
            </w:rPr>
          </w:pPr>
          <w:hyperlink w:anchor="_Toc187665153" w:history="1">
            <w:r w:rsidRPr="00BB15D6">
              <w:rPr>
                <w:rStyle w:val="Hyperlink"/>
                <w:noProof/>
                <w:lang w:val="de-DE"/>
              </w:rPr>
              <w:t>Eidesstaatliche Erklärung (Affidavit)</w:t>
            </w:r>
            <w:r>
              <w:rPr>
                <w:noProof/>
                <w:webHidden/>
              </w:rPr>
              <w:tab/>
            </w:r>
            <w:r>
              <w:rPr>
                <w:noProof/>
                <w:webHidden/>
              </w:rPr>
              <w:fldChar w:fldCharType="begin"/>
            </w:r>
            <w:r>
              <w:rPr>
                <w:noProof/>
                <w:webHidden/>
              </w:rPr>
              <w:instrText xml:space="preserve"> PAGEREF _Toc187665153 \h </w:instrText>
            </w:r>
            <w:r>
              <w:rPr>
                <w:noProof/>
                <w:webHidden/>
              </w:rPr>
            </w:r>
            <w:r>
              <w:rPr>
                <w:noProof/>
                <w:webHidden/>
              </w:rPr>
              <w:fldChar w:fldCharType="separate"/>
            </w:r>
            <w:r>
              <w:rPr>
                <w:noProof/>
                <w:webHidden/>
              </w:rPr>
              <w:t>IX</w:t>
            </w:r>
            <w:r>
              <w:rPr>
                <w:noProof/>
                <w:webHidden/>
              </w:rPr>
              <w:fldChar w:fldCharType="end"/>
            </w:r>
          </w:hyperlink>
        </w:p>
        <w:p w14:paraId="3E3CB47A" w14:textId="3323F89A" w:rsidR="00E16D58" w:rsidRDefault="00E16D58" w:rsidP="00020DEC">
          <w:pPr>
            <w:ind w:firstLine="0"/>
          </w:pPr>
          <w:r>
            <w:rPr>
              <w:b/>
              <w:bCs/>
            </w:rPr>
            <w:fldChar w:fldCharType="end"/>
          </w:r>
        </w:p>
      </w:sdtContent>
    </w:sdt>
    <w:p w14:paraId="027926AB" w14:textId="2B109A29" w:rsidR="00EE65F5" w:rsidRPr="00E92F12" w:rsidRDefault="00502B65" w:rsidP="00886C9C">
      <w:pPr>
        <w:pStyle w:val="Heading1"/>
        <w:numPr>
          <w:ilvl w:val="0"/>
          <w:numId w:val="0"/>
        </w:numPr>
      </w:pPr>
      <w:bookmarkStart w:id="5" w:name="_Toc187665120"/>
      <w:r w:rsidRPr="00E92F12">
        <w:lastRenderedPageBreak/>
        <w:t>List of Tables</w:t>
      </w:r>
      <w:bookmarkEnd w:id="5"/>
      <w:bookmarkEnd w:id="4"/>
    </w:p>
    <w:p w14:paraId="23BA0E8B" w14:textId="5792DE4F" w:rsidR="008C215A" w:rsidRDefault="002B090C">
      <w:pPr>
        <w:pStyle w:val="TableofFigures"/>
        <w:tabs>
          <w:tab w:val="right" w:leader="dot" w:pos="8492"/>
        </w:tabs>
        <w:rPr>
          <w:rStyle w:val="Hyperlink"/>
          <w:noProof/>
        </w:rPr>
      </w:pPr>
      <w:r w:rsidRPr="003A2240">
        <w:rPr>
          <w:rFonts w:cs="Arial"/>
        </w:rPr>
        <w:fldChar w:fldCharType="begin"/>
      </w:r>
      <w:r w:rsidRPr="003A2240">
        <w:rPr>
          <w:rFonts w:cs="Arial"/>
        </w:rPr>
        <w:instrText xml:space="preserve"> TOC \h \z \c "Table" </w:instrText>
      </w:r>
      <w:r w:rsidRPr="003A2240">
        <w:rPr>
          <w:rFonts w:cs="Arial"/>
        </w:rPr>
        <w:fldChar w:fldCharType="separate"/>
      </w:r>
      <w:hyperlink w:anchor="_Toc187663984" w:history="1">
        <w:r w:rsidR="008C215A" w:rsidRPr="006E53D7">
          <w:rPr>
            <w:rStyle w:val="Hyperlink"/>
            <w:rFonts w:cs="Arial"/>
            <w:b/>
            <w:noProof/>
          </w:rPr>
          <w:t>Table 1:</w:t>
        </w:r>
        <w:r w:rsidR="008C215A" w:rsidRPr="006E53D7">
          <w:rPr>
            <w:rStyle w:val="Hyperlink"/>
            <w:rFonts w:cs="Arial"/>
            <w:noProof/>
          </w:rPr>
          <w:t xml:space="preserve"> </w:t>
        </w:r>
        <w:r w:rsidR="008C215A" w:rsidRPr="006E53D7">
          <w:rPr>
            <w:rStyle w:val="Hyperlink"/>
            <w:rFonts w:cs="Arial"/>
            <w:i/>
            <w:iCs/>
            <w:noProof/>
          </w:rPr>
          <w:t>This is the name of your table</w:t>
        </w:r>
        <w:r w:rsidR="008C215A">
          <w:rPr>
            <w:noProof/>
            <w:webHidden/>
          </w:rPr>
          <w:tab/>
        </w:r>
        <w:r w:rsidR="008C215A">
          <w:rPr>
            <w:noProof/>
            <w:webHidden/>
          </w:rPr>
          <w:fldChar w:fldCharType="begin"/>
        </w:r>
        <w:r w:rsidR="008C215A">
          <w:rPr>
            <w:noProof/>
            <w:webHidden/>
          </w:rPr>
          <w:instrText xml:space="preserve"> PAGEREF _Toc187663984 \h </w:instrText>
        </w:r>
        <w:r w:rsidR="008C215A">
          <w:rPr>
            <w:noProof/>
            <w:webHidden/>
          </w:rPr>
        </w:r>
        <w:r w:rsidR="008C215A">
          <w:rPr>
            <w:noProof/>
            <w:webHidden/>
          </w:rPr>
          <w:fldChar w:fldCharType="separate"/>
        </w:r>
        <w:r w:rsidR="008C215A">
          <w:rPr>
            <w:noProof/>
            <w:webHidden/>
          </w:rPr>
          <w:t>4</w:t>
        </w:r>
        <w:r w:rsidR="008C215A">
          <w:rPr>
            <w:noProof/>
            <w:webHidden/>
          </w:rPr>
          <w:fldChar w:fldCharType="end"/>
        </w:r>
      </w:hyperlink>
    </w:p>
    <w:p w14:paraId="749EF65B" w14:textId="77777777" w:rsidR="008C215A" w:rsidRPr="008C215A" w:rsidRDefault="008C215A" w:rsidP="008C215A"/>
    <w:p w14:paraId="0396EB96" w14:textId="77777777" w:rsidR="00B12DAE" w:rsidRDefault="002B090C" w:rsidP="00CB0931">
      <w:pPr>
        <w:pStyle w:val="Heading1"/>
        <w:numPr>
          <w:ilvl w:val="0"/>
          <w:numId w:val="0"/>
        </w:numPr>
        <w:spacing w:before="240"/>
      </w:pPr>
      <w:r w:rsidRPr="003A2240">
        <w:fldChar w:fldCharType="end"/>
      </w:r>
    </w:p>
    <w:p w14:paraId="41659A9C" w14:textId="77777777" w:rsidR="00B12DAE" w:rsidRDefault="00B12DAE">
      <w:pPr>
        <w:ind w:firstLine="0"/>
        <w:contextualSpacing w:val="0"/>
        <w:rPr>
          <w:rFonts w:eastAsiaTheme="majorEastAsia" w:cs="Arial"/>
          <w:b/>
          <w:bCs/>
          <w:sz w:val="28"/>
          <w:szCs w:val="32"/>
        </w:rPr>
      </w:pPr>
      <w:r>
        <w:br w:type="page"/>
      </w:r>
    </w:p>
    <w:p w14:paraId="26CAA753" w14:textId="4FD88B52" w:rsidR="00CB0931" w:rsidRPr="00E92F12" w:rsidRDefault="00CB0931" w:rsidP="00CB0931">
      <w:pPr>
        <w:pStyle w:val="Heading1"/>
        <w:numPr>
          <w:ilvl w:val="0"/>
          <w:numId w:val="0"/>
        </w:numPr>
        <w:spacing w:before="240"/>
      </w:pPr>
      <w:bookmarkStart w:id="6" w:name="_Toc187665121"/>
      <w:r w:rsidRPr="00E92F12">
        <w:lastRenderedPageBreak/>
        <w:t xml:space="preserve">List of </w:t>
      </w:r>
      <w:r>
        <w:t>Figures</w:t>
      </w:r>
      <w:bookmarkEnd w:id="6"/>
    </w:p>
    <w:p w14:paraId="4B15AFA7" w14:textId="2DC2B2F2" w:rsidR="008C215A" w:rsidRDefault="00CB0931">
      <w:pPr>
        <w:pStyle w:val="TableofFigures"/>
        <w:tabs>
          <w:tab w:val="right" w:leader="dot" w:pos="8492"/>
        </w:tabs>
        <w:rPr>
          <w:rStyle w:val="Hyperlink"/>
          <w:noProof/>
        </w:rPr>
      </w:pPr>
      <w:r>
        <w:rPr>
          <w:rFonts w:ascii="Times New Roman" w:hAnsi="Times New Roman"/>
        </w:rPr>
        <w:fldChar w:fldCharType="begin"/>
      </w:r>
      <w:r>
        <w:instrText xml:space="preserve"> TOC \h \z \c "Figure" </w:instrText>
      </w:r>
      <w:r>
        <w:rPr>
          <w:rFonts w:ascii="Times New Roman" w:hAnsi="Times New Roman"/>
        </w:rPr>
        <w:fldChar w:fldCharType="separate"/>
      </w:r>
      <w:hyperlink w:anchor="_Toc187663987" w:history="1">
        <w:r w:rsidR="008C215A" w:rsidRPr="002074CC">
          <w:rPr>
            <w:rStyle w:val="Hyperlink"/>
            <w:rFonts w:cs="Arial"/>
            <w:b/>
            <w:noProof/>
          </w:rPr>
          <w:t>Figure 1:</w:t>
        </w:r>
        <w:r w:rsidR="008C215A" w:rsidRPr="002074CC">
          <w:rPr>
            <w:rStyle w:val="Hyperlink"/>
            <w:rFonts w:cs="Arial"/>
            <w:noProof/>
          </w:rPr>
          <w:t xml:space="preserve"> </w:t>
        </w:r>
        <w:r w:rsidR="008C215A" w:rsidRPr="002074CC">
          <w:rPr>
            <w:rStyle w:val="Hyperlink"/>
            <w:rFonts w:cs="Arial"/>
            <w:i/>
            <w:iCs/>
            <w:noProof/>
          </w:rPr>
          <w:t>This is the name of your figure</w:t>
        </w:r>
        <w:r w:rsidR="008C215A">
          <w:rPr>
            <w:noProof/>
            <w:webHidden/>
          </w:rPr>
          <w:tab/>
        </w:r>
        <w:r w:rsidR="008C215A">
          <w:rPr>
            <w:noProof/>
            <w:webHidden/>
          </w:rPr>
          <w:fldChar w:fldCharType="begin"/>
        </w:r>
        <w:r w:rsidR="008C215A">
          <w:rPr>
            <w:noProof/>
            <w:webHidden/>
          </w:rPr>
          <w:instrText xml:space="preserve"> PAGEREF _Toc187663987 \h </w:instrText>
        </w:r>
        <w:r w:rsidR="008C215A">
          <w:rPr>
            <w:noProof/>
            <w:webHidden/>
          </w:rPr>
        </w:r>
        <w:r w:rsidR="008C215A">
          <w:rPr>
            <w:noProof/>
            <w:webHidden/>
          </w:rPr>
          <w:fldChar w:fldCharType="separate"/>
        </w:r>
        <w:r w:rsidR="008C215A">
          <w:rPr>
            <w:noProof/>
            <w:webHidden/>
          </w:rPr>
          <w:t>2</w:t>
        </w:r>
        <w:r w:rsidR="008C215A">
          <w:rPr>
            <w:noProof/>
            <w:webHidden/>
          </w:rPr>
          <w:fldChar w:fldCharType="end"/>
        </w:r>
      </w:hyperlink>
    </w:p>
    <w:p w14:paraId="7BACD985" w14:textId="77777777" w:rsidR="008C215A" w:rsidRPr="008C215A" w:rsidRDefault="008C215A" w:rsidP="008C215A"/>
    <w:p w14:paraId="1B62D7FC" w14:textId="77777777" w:rsidR="00B12DAE" w:rsidRDefault="00CB0931" w:rsidP="000F7417">
      <w:pPr>
        <w:pStyle w:val="Heading1"/>
        <w:numPr>
          <w:ilvl w:val="0"/>
          <w:numId w:val="0"/>
        </w:numPr>
        <w:ind w:left="432" w:hanging="432"/>
      </w:pPr>
      <w:r>
        <w:fldChar w:fldCharType="end"/>
      </w:r>
    </w:p>
    <w:p w14:paraId="60289665" w14:textId="77777777" w:rsidR="00B12DAE" w:rsidRDefault="00B12DAE">
      <w:pPr>
        <w:ind w:firstLine="0"/>
        <w:contextualSpacing w:val="0"/>
        <w:rPr>
          <w:rFonts w:eastAsiaTheme="majorEastAsia" w:cs="Arial"/>
          <w:b/>
          <w:bCs/>
          <w:sz w:val="28"/>
          <w:szCs w:val="32"/>
        </w:rPr>
      </w:pPr>
      <w:r>
        <w:br w:type="page"/>
      </w:r>
    </w:p>
    <w:p w14:paraId="7E1034D7" w14:textId="0A84682E" w:rsidR="00CF3B26" w:rsidRPr="00E92F12" w:rsidRDefault="00CF3B26" w:rsidP="000F7417">
      <w:pPr>
        <w:pStyle w:val="Heading1"/>
        <w:numPr>
          <w:ilvl w:val="0"/>
          <w:numId w:val="0"/>
        </w:numPr>
        <w:ind w:left="432" w:hanging="432"/>
      </w:pPr>
      <w:bookmarkStart w:id="7" w:name="_Toc187665122"/>
      <w:r w:rsidRPr="00E92F12">
        <w:lastRenderedPageBreak/>
        <w:t>List of Symbols</w:t>
      </w:r>
      <w:r w:rsidR="00160E2F" w:rsidRPr="00160E2F">
        <w:rPr>
          <w:color w:val="FF0000"/>
        </w:rPr>
        <w:t xml:space="preserve"> (optional)</w:t>
      </w:r>
      <w:bookmarkEnd w:id="7"/>
    </w:p>
    <w:p w14:paraId="381D7195" w14:textId="5D295F87" w:rsidR="00746050" w:rsidRPr="00160E2F" w:rsidRDefault="00CD2FFC" w:rsidP="00746050">
      <w:pPr>
        <w:spacing w:after="0" w:line="360" w:lineRule="auto"/>
        <w:rPr>
          <w:rFonts w:eastAsia="Times New Roman" w:cs="Arial"/>
          <w:szCs w:val="22"/>
          <w:lang w:eastAsia="de-DE"/>
        </w:rPr>
      </w:pPr>
      <m:oMath>
        <m:r>
          <w:rPr>
            <w:rFonts w:ascii="Cambria Math" w:eastAsia="Times New Roman" w:hAnsi="Cambria Math" w:cs="Arial"/>
            <w:szCs w:val="22"/>
            <w:lang w:eastAsia="de-DE"/>
          </w:rPr>
          <m:t>σ</m:t>
        </m:r>
      </m:oMath>
      <w:r w:rsidR="00746050" w:rsidRPr="00160E2F">
        <w:rPr>
          <w:rFonts w:eastAsia="Times New Roman" w:cs="Arial"/>
          <w:szCs w:val="22"/>
          <w:lang w:eastAsia="de-DE"/>
        </w:rPr>
        <w:tab/>
      </w:r>
      <w:r w:rsidR="00746050" w:rsidRPr="00160E2F">
        <w:rPr>
          <w:rFonts w:eastAsia="Times New Roman" w:cs="Arial"/>
          <w:szCs w:val="22"/>
          <w:lang w:eastAsia="de-DE"/>
        </w:rPr>
        <w:tab/>
      </w:r>
      <w:r w:rsidR="00746050" w:rsidRPr="00160E2F">
        <w:rPr>
          <w:rFonts w:eastAsia="Times New Roman" w:cs="Arial"/>
          <w:szCs w:val="22"/>
          <w:lang w:eastAsia="de-DE"/>
        </w:rPr>
        <w:tab/>
        <w:t>standard deviation</w:t>
      </w:r>
    </w:p>
    <w:p w14:paraId="5C9B31C0" w14:textId="23E44B8B" w:rsidR="00746050" w:rsidRPr="00160E2F" w:rsidRDefault="00CD2FFC" w:rsidP="00746050">
      <w:pPr>
        <w:spacing w:after="0" w:line="360" w:lineRule="auto"/>
        <w:rPr>
          <w:rFonts w:eastAsia="Times New Roman" w:cs="Arial"/>
          <w:szCs w:val="22"/>
          <w:lang w:eastAsia="de-DE"/>
        </w:rPr>
      </w:pPr>
      <m:oMath>
        <m:r>
          <w:rPr>
            <w:rFonts w:ascii="Cambria Math" w:eastAsia="Times New Roman" w:hAnsi="Cambria Math" w:cs="Arial"/>
            <w:szCs w:val="22"/>
            <w:lang w:eastAsia="de-DE"/>
          </w:rPr>
          <m:t>μ</m:t>
        </m:r>
      </m:oMath>
      <w:r w:rsidR="00746050" w:rsidRPr="00160E2F">
        <w:rPr>
          <w:rFonts w:eastAsia="Times New Roman" w:cs="Arial"/>
          <w:szCs w:val="22"/>
          <w:lang w:eastAsia="de-DE"/>
        </w:rPr>
        <w:tab/>
      </w:r>
      <w:r w:rsidR="00746050" w:rsidRPr="00160E2F">
        <w:rPr>
          <w:rFonts w:eastAsia="Times New Roman" w:cs="Arial"/>
          <w:szCs w:val="22"/>
          <w:lang w:eastAsia="de-DE"/>
        </w:rPr>
        <w:tab/>
      </w:r>
      <w:r w:rsidR="00746050" w:rsidRPr="00160E2F">
        <w:rPr>
          <w:rFonts w:eastAsia="Times New Roman" w:cs="Arial"/>
          <w:szCs w:val="22"/>
          <w:lang w:eastAsia="de-DE"/>
        </w:rPr>
        <w:tab/>
        <w:t>mean</w:t>
      </w:r>
    </w:p>
    <w:p w14:paraId="48D07DAC" w14:textId="5DEF8073" w:rsidR="00746050" w:rsidRPr="00160E2F" w:rsidRDefault="00746050" w:rsidP="00746050">
      <w:pPr>
        <w:spacing w:after="0" w:line="360" w:lineRule="auto"/>
        <w:rPr>
          <w:rFonts w:eastAsia="Times New Roman" w:cs="Arial"/>
          <w:szCs w:val="22"/>
          <w:lang w:eastAsia="de-DE"/>
        </w:rPr>
      </w:pPr>
      <w:r w:rsidRPr="00160E2F">
        <w:rPr>
          <w:rFonts w:eastAsia="Times New Roman" w:cs="Arial"/>
          <w:szCs w:val="22"/>
          <w:lang w:eastAsia="de-DE"/>
        </w:rPr>
        <w:t>C</w:t>
      </w:r>
      <w:r w:rsidRPr="00160E2F">
        <w:rPr>
          <w:rFonts w:eastAsia="Times New Roman" w:cs="Arial"/>
          <w:szCs w:val="22"/>
          <w:lang w:eastAsia="de-DE"/>
        </w:rPr>
        <w:tab/>
      </w:r>
      <w:r w:rsidRPr="00160E2F">
        <w:rPr>
          <w:rFonts w:eastAsia="Times New Roman" w:cs="Arial"/>
          <w:szCs w:val="22"/>
          <w:lang w:eastAsia="de-DE"/>
        </w:rPr>
        <w:tab/>
      </w:r>
      <w:r w:rsidRPr="00160E2F">
        <w:rPr>
          <w:rFonts w:eastAsia="Times New Roman" w:cs="Arial"/>
          <w:szCs w:val="22"/>
          <w:lang w:eastAsia="de-DE"/>
        </w:rPr>
        <w:tab/>
        <w:t>correlation matrix</w:t>
      </w:r>
    </w:p>
    <w:p w14:paraId="278B1AFA" w14:textId="759F7767" w:rsidR="00C03C7A" w:rsidRPr="00627123" w:rsidRDefault="00C03C7A" w:rsidP="00627123">
      <w:r>
        <w:br w:type="page"/>
      </w:r>
    </w:p>
    <w:p w14:paraId="64C39DBD" w14:textId="14BF36A0" w:rsidR="009D7CDB" w:rsidRPr="00E92F12" w:rsidRDefault="00502B65" w:rsidP="00CB0931">
      <w:pPr>
        <w:pStyle w:val="Heading1"/>
        <w:numPr>
          <w:ilvl w:val="0"/>
          <w:numId w:val="0"/>
        </w:numPr>
        <w:spacing w:before="240"/>
      </w:pPr>
      <w:bookmarkStart w:id="8" w:name="_Toc187665123"/>
      <w:r w:rsidRPr="00E92F12">
        <w:lastRenderedPageBreak/>
        <w:t>List of A</w:t>
      </w:r>
      <w:r w:rsidR="00483DDF" w:rsidRPr="00E92F12">
        <w:t>b</w:t>
      </w:r>
      <w:r w:rsidRPr="00E92F12">
        <w:t>breviations</w:t>
      </w:r>
      <w:r w:rsidR="00160E2F" w:rsidRPr="00160E2F">
        <w:rPr>
          <w:color w:val="FF0000"/>
        </w:rPr>
        <w:t xml:space="preserve"> (optional)</w:t>
      </w:r>
      <w:bookmarkEnd w:id="8"/>
    </w:p>
    <w:p w14:paraId="2D51889F" w14:textId="77777777" w:rsidR="00D3338A" w:rsidRPr="00160E2F" w:rsidRDefault="00D3338A" w:rsidP="00D3338A">
      <w:pPr>
        <w:spacing w:after="0" w:line="360" w:lineRule="auto"/>
        <w:rPr>
          <w:rFonts w:cs="Arial"/>
          <w:szCs w:val="22"/>
        </w:rPr>
      </w:pPr>
      <w:r w:rsidRPr="00160E2F">
        <w:rPr>
          <w:rFonts w:cs="Arial"/>
          <w:szCs w:val="22"/>
        </w:rPr>
        <w:t>C/D</w:t>
      </w:r>
      <w:r w:rsidRPr="00160E2F">
        <w:rPr>
          <w:rFonts w:cs="Arial"/>
          <w:szCs w:val="22"/>
        </w:rPr>
        <w:tab/>
      </w:r>
      <w:r w:rsidRPr="00160E2F">
        <w:rPr>
          <w:rFonts w:cs="Arial"/>
          <w:szCs w:val="22"/>
        </w:rPr>
        <w:tab/>
        <w:t>Confirmation/Disconfirmation</w:t>
      </w:r>
    </w:p>
    <w:p w14:paraId="2BF30D23" w14:textId="77777777" w:rsidR="00D3338A" w:rsidRPr="00160E2F" w:rsidRDefault="00D3338A" w:rsidP="00D3338A">
      <w:pPr>
        <w:spacing w:after="0" w:line="360" w:lineRule="auto"/>
        <w:rPr>
          <w:rFonts w:cs="Arial"/>
          <w:szCs w:val="22"/>
        </w:rPr>
      </w:pPr>
      <w:r w:rsidRPr="00160E2F">
        <w:rPr>
          <w:rFonts w:cs="Arial"/>
          <w:szCs w:val="22"/>
        </w:rPr>
        <w:t>EM</w:t>
      </w:r>
      <w:r w:rsidRPr="00160E2F">
        <w:rPr>
          <w:rFonts w:cs="Arial"/>
          <w:szCs w:val="22"/>
        </w:rPr>
        <w:tab/>
      </w:r>
      <w:r w:rsidRPr="00160E2F">
        <w:rPr>
          <w:rFonts w:cs="Arial"/>
          <w:szCs w:val="22"/>
        </w:rPr>
        <w:tab/>
        <w:t>Expectation-Maximization</w:t>
      </w:r>
    </w:p>
    <w:p w14:paraId="264BB53C" w14:textId="77777777" w:rsidR="00D3338A" w:rsidRPr="00160E2F" w:rsidRDefault="00D3338A" w:rsidP="00D3338A">
      <w:pPr>
        <w:spacing w:after="0" w:line="360" w:lineRule="auto"/>
        <w:rPr>
          <w:rFonts w:cs="Arial"/>
          <w:szCs w:val="22"/>
        </w:rPr>
      </w:pPr>
      <w:r w:rsidRPr="00160E2F">
        <w:rPr>
          <w:rFonts w:cs="Arial"/>
          <w:szCs w:val="22"/>
        </w:rPr>
        <w:t>FM</w:t>
      </w:r>
      <w:r w:rsidRPr="00160E2F">
        <w:rPr>
          <w:rFonts w:cs="Arial"/>
          <w:szCs w:val="22"/>
        </w:rPr>
        <w:tab/>
      </w:r>
      <w:r w:rsidRPr="00160E2F">
        <w:rPr>
          <w:rFonts w:cs="Arial"/>
          <w:szCs w:val="22"/>
        </w:rPr>
        <w:tab/>
        <w:t>Finite Mixture</w:t>
      </w:r>
    </w:p>
    <w:p w14:paraId="6BCCB7E1" w14:textId="243157EF" w:rsidR="00626C29" w:rsidRPr="00160E2F" w:rsidRDefault="00D3338A" w:rsidP="00AC4EC2">
      <w:pPr>
        <w:spacing w:after="0" w:line="360" w:lineRule="auto"/>
        <w:rPr>
          <w:rFonts w:cs="Arial"/>
          <w:szCs w:val="22"/>
        </w:rPr>
      </w:pPr>
      <w:r w:rsidRPr="00160E2F">
        <w:rPr>
          <w:rFonts w:cs="Arial"/>
          <w:szCs w:val="22"/>
        </w:rPr>
        <w:t>FMR</w:t>
      </w:r>
      <w:r w:rsidRPr="00160E2F">
        <w:rPr>
          <w:rFonts w:cs="Arial"/>
          <w:szCs w:val="22"/>
        </w:rPr>
        <w:tab/>
      </w:r>
      <w:r w:rsidRPr="00160E2F">
        <w:rPr>
          <w:rFonts w:cs="Arial"/>
          <w:szCs w:val="22"/>
        </w:rPr>
        <w:tab/>
        <w:t>Finite Mixture Regression</w:t>
      </w:r>
    </w:p>
    <w:p w14:paraId="6A615FC5" w14:textId="77777777" w:rsidR="00E0787A" w:rsidRPr="00E92F12" w:rsidRDefault="00E0787A" w:rsidP="00B21F3E">
      <w:pPr>
        <w:pStyle w:val="Heading1"/>
        <w:numPr>
          <w:ilvl w:val="0"/>
          <w:numId w:val="0"/>
        </w:numPr>
        <w:sectPr w:rsidR="00E0787A" w:rsidRPr="00E92F12" w:rsidSect="00AE32C5">
          <w:pgSz w:w="11904" w:h="16834"/>
          <w:pgMar w:top="1417" w:right="1417" w:bottom="1134" w:left="1985" w:header="708" w:footer="709" w:gutter="0"/>
          <w:pgNumType w:fmt="upperRoman"/>
          <w:cols w:space="708"/>
        </w:sectPr>
      </w:pPr>
      <w:bookmarkStart w:id="9" w:name="_Toc383240136"/>
    </w:p>
    <w:p w14:paraId="34A3FE48" w14:textId="1EFB1429" w:rsidR="00F13DAB" w:rsidRDefault="00F972A3" w:rsidP="000755CE">
      <w:pPr>
        <w:pStyle w:val="Heading1"/>
        <w:rPr>
          <w:lang w:eastAsia="de-DE"/>
        </w:rPr>
      </w:pPr>
      <w:bookmarkStart w:id="10" w:name="_Toc187665124"/>
      <w:bookmarkEnd w:id="9"/>
      <w:r w:rsidRPr="00E92F12">
        <w:rPr>
          <w:lang w:eastAsia="de-DE"/>
        </w:rPr>
        <w:lastRenderedPageBreak/>
        <w:t>Introduction</w:t>
      </w:r>
      <w:bookmarkEnd w:id="10"/>
    </w:p>
    <w:p w14:paraId="4C916F97" w14:textId="1991340C" w:rsidR="00441C03" w:rsidRDefault="006D549B" w:rsidP="00441C03">
      <w:pPr>
        <w:spacing w:after="0" w:line="360" w:lineRule="auto"/>
        <w:jc w:val="both"/>
      </w:pPr>
      <w:r>
        <w:t>XXX</w:t>
      </w:r>
    </w:p>
    <w:p w14:paraId="2CB02C60" w14:textId="5958BB19" w:rsidR="006D549B" w:rsidRDefault="006D549B" w:rsidP="006D549B">
      <w:pPr>
        <w:pStyle w:val="Heading2"/>
      </w:pPr>
      <w:bookmarkStart w:id="11" w:name="_Toc187665125"/>
      <w:r>
        <w:t>Problem Definition and Motivation</w:t>
      </w:r>
      <w:bookmarkEnd w:id="11"/>
    </w:p>
    <w:p w14:paraId="28BA65BB" w14:textId="6700C95C" w:rsidR="006D549B" w:rsidRPr="006D549B" w:rsidRDefault="006D549B" w:rsidP="006D549B">
      <w:pPr>
        <w:spacing w:line="360" w:lineRule="auto"/>
        <w:ind w:left="284"/>
        <w:jc w:val="both"/>
      </w:pPr>
      <w:r>
        <w:t>XXX</w:t>
      </w:r>
    </w:p>
    <w:p w14:paraId="6CF0F2DE" w14:textId="1FDD7DF9" w:rsidR="00E073AE" w:rsidRPr="00E92F12" w:rsidRDefault="00F972A3" w:rsidP="0091066D">
      <w:pPr>
        <w:pStyle w:val="Heading2"/>
        <w:spacing w:before="240"/>
      </w:pPr>
      <w:bookmarkStart w:id="12" w:name="_Toc393456034"/>
      <w:bookmarkStart w:id="13" w:name="_Toc187665126"/>
      <w:r w:rsidRPr="00E92F12">
        <w:t xml:space="preserve">Ambition of the </w:t>
      </w:r>
      <w:bookmarkEnd w:id="12"/>
      <w:r w:rsidR="00CA63A8">
        <w:t>Thesis</w:t>
      </w:r>
      <w:bookmarkEnd w:id="13"/>
    </w:p>
    <w:p w14:paraId="72A2287B" w14:textId="29E61843" w:rsidR="00E073AE" w:rsidRPr="00E92F12" w:rsidRDefault="006D549B" w:rsidP="0013010F">
      <w:pPr>
        <w:spacing w:after="0" w:line="360" w:lineRule="auto"/>
        <w:jc w:val="both"/>
        <w:rPr>
          <w:rFonts w:cs="Arial"/>
        </w:rPr>
      </w:pPr>
      <w:r>
        <w:rPr>
          <w:rFonts w:cs="Arial"/>
        </w:rPr>
        <w:t>XXX</w:t>
      </w:r>
    </w:p>
    <w:p w14:paraId="51F7DE02" w14:textId="31DAB256" w:rsidR="00E073AE" w:rsidRPr="00E92F12" w:rsidRDefault="00F972A3" w:rsidP="0091066D">
      <w:pPr>
        <w:pStyle w:val="Heading2"/>
        <w:spacing w:before="240"/>
      </w:pPr>
      <w:bookmarkStart w:id="14" w:name="_Toc187665127"/>
      <w:r w:rsidRPr="00E92F12">
        <w:t xml:space="preserve">Thesis </w:t>
      </w:r>
      <w:r w:rsidR="007A4DF6">
        <w:t>S</w:t>
      </w:r>
      <w:r w:rsidRPr="00E92F12">
        <w:t>tructure</w:t>
      </w:r>
      <w:bookmarkEnd w:id="14"/>
    </w:p>
    <w:p w14:paraId="61D98846" w14:textId="257196FD" w:rsidR="00EE1525" w:rsidRPr="00E92F12" w:rsidRDefault="006D549B" w:rsidP="00F54F85">
      <w:pPr>
        <w:spacing w:after="0" w:line="360" w:lineRule="auto"/>
        <w:jc w:val="both"/>
        <w:rPr>
          <w:rFonts w:cs="Arial"/>
        </w:rPr>
      </w:pPr>
      <w:r>
        <w:rPr>
          <w:rFonts w:cs="Arial"/>
        </w:rPr>
        <w:t>XXX</w:t>
      </w:r>
    </w:p>
    <w:p w14:paraId="714DCC9A" w14:textId="67BAF7B9" w:rsidR="008F7437" w:rsidRPr="00E92F12" w:rsidRDefault="00F972A3" w:rsidP="00221455">
      <w:pPr>
        <w:pStyle w:val="Heading1"/>
        <w:spacing w:before="240"/>
      </w:pPr>
      <w:bookmarkStart w:id="15" w:name="_Toc187665128"/>
      <w:r w:rsidRPr="00E92F12">
        <w:t>Fundamentals</w:t>
      </w:r>
      <w:r w:rsidR="00462E67">
        <w:t xml:space="preserve"> of </w:t>
      </w:r>
      <w:r w:rsidR="000510C5">
        <w:t>XXX</w:t>
      </w:r>
      <w:bookmarkEnd w:id="15"/>
    </w:p>
    <w:p w14:paraId="7A7886DC" w14:textId="68F1ED9A" w:rsidR="008321B0" w:rsidRDefault="006D549B" w:rsidP="0097058F">
      <w:pPr>
        <w:spacing w:line="360" w:lineRule="auto"/>
        <w:jc w:val="both"/>
      </w:pPr>
      <w:r>
        <w:t>XXX</w:t>
      </w:r>
    </w:p>
    <w:p w14:paraId="6C864B96" w14:textId="3143467A" w:rsidR="002219B5" w:rsidRPr="00E92F12" w:rsidRDefault="000510C5" w:rsidP="004301BB">
      <w:pPr>
        <w:pStyle w:val="Heading2"/>
      </w:pPr>
      <w:bookmarkStart w:id="16" w:name="_Toc187665129"/>
      <w:r>
        <w:t>Basic Terms</w:t>
      </w:r>
      <w:bookmarkEnd w:id="16"/>
    </w:p>
    <w:p w14:paraId="5416EB40" w14:textId="3BF85053" w:rsidR="00557277" w:rsidRDefault="001F5CBD" w:rsidP="0094117E">
      <w:pPr>
        <w:spacing w:line="360" w:lineRule="auto"/>
        <w:jc w:val="both"/>
      </w:pPr>
      <w:r>
        <w:rPr>
          <w:rFonts w:cs="Arial"/>
        </w:rPr>
        <w:t xml:space="preserve">As a </w:t>
      </w:r>
      <w:r w:rsidR="00C30447">
        <w:rPr>
          <w:rFonts w:cs="Arial"/>
        </w:rPr>
        <w:t xml:space="preserve">reference management tool you might use the </w:t>
      </w:r>
      <w:proofErr w:type="gramStart"/>
      <w:r w:rsidR="00C30447">
        <w:rPr>
          <w:rFonts w:cs="Arial"/>
        </w:rPr>
        <w:t>open source</w:t>
      </w:r>
      <w:proofErr w:type="gramEnd"/>
      <w:r w:rsidR="00C30447">
        <w:rPr>
          <w:rFonts w:cs="Arial"/>
        </w:rPr>
        <w:t xml:space="preserve"> tool Zotero, for more information please consult: </w:t>
      </w:r>
      <w:hyperlink r:id="rId10" w:history="1">
        <w:r w:rsidR="00F30583">
          <w:rPr>
            <w:rStyle w:val="Hyperlink"/>
          </w:rPr>
          <w:t>Zotero | Your personal research assistant</w:t>
        </w:r>
      </w:hyperlink>
      <w:r w:rsidR="00F30583">
        <w:t xml:space="preserve">. </w:t>
      </w:r>
    </w:p>
    <w:p w14:paraId="0650E373" w14:textId="3A57B4BC" w:rsidR="002A71E7" w:rsidRPr="0010065C" w:rsidRDefault="00C0277E" w:rsidP="00B66217">
      <w:pPr>
        <w:spacing w:line="360" w:lineRule="auto"/>
        <w:jc w:val="both"/>
        <w:rPr>
          <w:lang w:val="de-DE"/>
        </w:rPr>
      </w:pPr>
      <w:r>
        <w:rPr>
          <w:rFonts w:cs="Arial"/>
        </w:rPr>
        <w:t>To have an In-Text citation at the end of a sentence</w:t>
      </w:r>
      <w:r w:rsidR="00192D43">
        <w:rPr>
          <w:rFonts w:cs="Arial"/>
        </w:rPr>
        <w:t xml:space="preserve"> go to the Zotero Tab and choose Add/Edit Citation to select the citation</w:t>
      </w:r>
      <w:r w:rsidR="00CD4733">
        <w:rPr>
          <w:rFonts w:cs="Arial"/>
        </w:rPr>
        <w:t xml:space="preserve"> </w:t>
      </w:r>
      <w:r>
        <w:rPr>
          <w:rFonts w:cs="Arial"/>
        </w:rPr>
        <w:fldChar w:fldCharType="begin"/>
      </w:r>
      <w:r>
        <w:rPr>
          <w:rFonts w:cs="Arial"/>
        </w:rPr>
        <w:instrText xml:space="preserve"> ADDIN ZOTERO_ITEM CSL_CITATION {"citationID":"IQrpmH5i","properties":{"formattedCitation":"(Caimi, 2009)","plainCitation":"(Caimi, 2009)","noteIndex":0},"citationItems":[{"id":183,"uris":["http://zotero.org/users/local/BE2Aa8yX/items/246FRH8H"],"itemData":{"id":183,"type":"thesis","genre":"Doctoral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C."}],"accessed":{"date-parts":[["2024",11,15]]},"issued":{"date-parts":[["2009"]]}}}],"schema":"https://github.com/citation-style-language/schema/raw/master/csl-citation.json"} </w:instrText>
      </w:r>
      <w:r>
        <w:rPr>
          <w:rFonts w:cs="Arial"/>
        </w:rPr>
        <w:fldChar w:fldCharType="separate"/>
      </w:r>
      <w:r w:rsidRPr="00C0277E">
        <w:rPr>
          <w:rFonts w:cs="Arial"/>
        </w:rPr>
        <w:t>(Caimi, 2009)</w:t>
      </w:r>
      <w:r>
        <w:rPr>
          <w:rFonts w:cs="Arial"/>
        </w:rPr>
        <w:fldChar w:fldCharType="end"/>
      </w:r>
      <w:r>
        <w:rPr>
          <w:rFonts w:cs="Arial"/>
        </w:rPr>
        <w:t xml:space="preserve">. </w:t>
      </w:r>
      <w:r w:rsidR="00192D43">
        <w:rPr>
          <w:rFonts w:cs="Arial"/>
        </w:rPr>
        <w:t xml:space="preserve">In case you want to </w:t>
      </w:r>
      <w:r w:rsidR="00545027">
        <w:rPr>
          <w:rFonts w:cs="Arial"/>
        </w:rPr>
        <w:t xml:space="preserve">write about specific pages click on the chosen citation </w:t>
      </w:r>
      <w:r w:rsidR="00CF3683">
        <w:rPr>
          <w:rFonts w:cs="Arial"/>
        </w:rPr>
        <w:t xml:space="preserve">and insert the pages </w:t>
      </w:r>
      <w:r w:rsidR="00CF3683">
        <w:rPr>
          <w:rFonts w:cs="Arial"/>
        </w:rPr>
        <w:fldChar w:fldCharType="begin"/>
      </w:r>
      <w:r w:rsidR="00CF3683">
        <w:rPr>
          <w:rFonts w:cs="Arial"/>
        </w:rPr>
        <w:instrText xml:space="preserve"> ADDIN ZOTERO_ITEM CSL_CITATION {"citationID":"QvLRlnYz","properties":{"formattedCitation":"(Caimi, 2009, pp. 7\\uc0\\u8211{}12)","plainCitation":"(Caimi, 2009, pp. 7–12)","noteIndex":0},"citationItems":[{"id":183,"uris":["http://zotero.org/users/local/BE2Aa8yX/items/246FRH8H"],"itemData":{"id":183,"type":"thesis","genre":"Doctoral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C."}],"accessed":{"date-parts":[["2024",11,15]]},"issued":{"date-parts":[["2009"]]}},"locator":"7-12","label":"page"}],"schema":"https://github.com/citation-style-language/schema/raw/master/csl-citation.json"} </w:instrText>
      </w:r>
      <w:r w:rsidR="00CF3683">
        <w:rPr>
          <w:rFonts w:cs="Arial"/>
        </w:rPr>
        <w:fldChar w:fldCharType="separate"/>
      </w:r>
      <w:r w:rsidR="00CF3683" w:rsidRPr="00CF3683">
        <w:rPr>
          <w:rFonts w:cs="Arial"/>
        </w:rPr>
        <w:t>(Caimi, 2009, pp. 7–12)</w:t>
      </w:r>
      <w:r w:rsidR="00CF3683">
        <w:rPr>
          <w:rFonts w:cs="Arial"/>
        </w:rPr>
        <w:fldChar w:fldCharType="end"/>
      </w:r>
      <w:r w:rsidR="00DA24A3">
        <w:rPr>
          <w:rFonts w:cs="Arial"/>
        </w:rPr>
        <w:t xml:space="preserve">. For the case of stating that Caimi </w:t>
      </w:r>
      <w:r w:rsidR="00DA24A3">
        <w:rPr>
          <w:rFonts w:cs="Arial"/>
        </w:rPr>
        <w:fldChar w:fldCharType="begin"/>
      </w:r>
      <w:r w:rsidR="00DA24A3">
        <w:rPr>
          <w:rFonts w:cs="Arial"/>
        </w:rPr>
        <w:instrText xml:space="preserve"> ADDIN ZOTERO_ITEM CSL_CITATION {"citationID":"Da53GNKQ","properties":{"formattedCitation":"(2009)","plainCitation":"(2009)","noteIndex":0},"citationItems":[{"id":183,"uris":["http://zotero.org/users/local/BE2Aa8yX/items/246FRH8H"],"itemData":{"id":183,"type":"thesis","genre":"Doctoral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C."}],"accessed":{"date-parts":[["2024",11,15]]},"issued":{"date-parts":[["2009"]]}},"suppress-author":true}],"schema":"https://github.com/citation-style-language/schema/raw/master/csl-citation.json"} </w:instrText>
      </w:r>
      <w:r w:rsidR="00DA24A3">
        <w:rPr>
          <w:rFonts w:cs="Arial"/>
        </w:rPr>
        <w:fldChar w:fldCharType="separate"/>
      </w:r>
      <w:r w:rsidR="00DA24A3" w:rsidRPr="00DA24A3">
        <w:rPr>
          <w:rFonts w:cs="Arial"/>
        </w:rPr>
        <w:t>(2009)</w:t>
      </w:r>
      <w:r w:rsidR="00DA24A3">
        <w:rPr>
          <w:rFonts w:cs="Arial"/>
        </w:rPr>
        <w:fldChar w:fldCharType="end"/>
      </w:r>
      <w:r w:rsidR="00DA24A3">
        <w:rPr>
          <w:rFonts w:cs="Arial"/>
        </w:rPr>
        <w:t xml:space="preserve"> </w:t>
      </w:r>
      <w:r w:rsidR="004E5E16">
        <w:rPr>
          <w:rFonts w:cs="Arial"/>
        </w:rPr>
        <w:t xml:space="preserve">came up with a concept click on the chosen citation and exclude the author, after typing the name in normal text. </w:t>
      </w:r>
      <w:r w:rsidR="003E5E32">
        <w:rPr>
          <w:rFonts w:cs="Arial"/>
        </w:rPr>
        <w:t>For multiple citations you may choose them all while entering it</w:t>
      </w:r>
      <w:r w:rsidR="008716F1">
        <w:rPr>
          <w:rFonts w:cs="Arial"/>
        </w:rPr>
        <w:t xml:space="preserve"> in the Zotero Window </w:t>
      </w:r>
      <w:r w:rsidR="008716F1">
        <w:rPr>
          <w:rFonts w:cs="Arial"/>
        </w:rPr>
        <w:fldChar w:fldCharType="begin"/>
      </w:r>
      <w:r w:rsidR="00CF77D5">
        <w:rPr>
          <w:rFonts w:cs="Arial"/>
        </w:rPr>
        <w:instrText xml:space="preserve"> ADDIN ZOTERO_ITEM CSL_CITATION {"citationID":"oga3zRqF","properties":{"formattedCitation":"(Caimi, 2009, pp. 7\\uc0\\u8211{}12; Helber et al., 2011; Irnich &amp; Desaulniers, 2005; Jalil et al., 2011)","plainCitation":"(Caimi, 2009, pp. 7–12; Helber et al., 2011; Irnich &amp; Desaulniers, 2005; Jalil et al., 2011)","noteIndex":0},"citationItems":[{"id":183,"uris":["http://zotero.org/users/local/BE2Aa8yX/items/246FRH8H"],"itemData":{"id":183,"type":"thesis","genre":"Doctoral Thesis","language":"en","license":"http://rightsstatements.org/page/InC-NC/1.0/","note":"Accepted: 2017-08-07T12:24:46Z\nISBN: 9783832286392\nDOI: 10.3929/ethz-a-005947637","publisher":"ETH Zurich","source":"www.research-collection.ethz.ch","title":"Algorithmic decision suport for train scheduling in a large and highly utilised railway network","URL":"https://www.research-collection.ethz.ch/handle/20.500.11850/19419","author":[{"family":"Caimi","given":"Gabrio C."}],"accessed":{"date-parts":[["2024",11,15]]},"issued":{"date-parts":[["2009"]]}},"locator":"7-12","label":"page"},{"id":185,"uris":["http://zotero.org/users/local/BE2Aa8yX/items/YLTNY5WT"],"itemData":{"id":185,"type":"article-journal","abstract":"This paper treats the problem of setting the inventory level and optimizing the buffer allocation of closed-loop flow lines operating under the constant-work-in-process (CONWIP) protocol. We solve a very large but simple linear program that models an entire simulation run of a closed-loop flow line in discrete time to determine a production rate estimate of the system. This approach introduced in Helber, Schimmelpfeng, Stolletz, and Lagershausen (2011) for open flow lines with limited buffer capacities is extended to closed-loop CONWIP flow lines. Via this method, both the CONWIP level and the buffer allocation can be optimized simultaneously. The first part of a numerical study deals with the accuracy of the method. In the second part, we focus on the relationship between the CONWIP inventory level and the short-term profit. The accuracy of the method turns out to be best for such configurations that maximize production rate and/or short-term profit.","container-title":"Business Research","DOI":"10.1007/BF03342728","ISSN":"2198-2627","issue":"1","journalAbbreviation":"Bus Res","language":"en","page":"98-115","source":"Springer Link","title":"Setting Inventory Levels of CONWIP Flow Lines via Linear Programming","volume":"4","author":[{"family":"Helber","given":"Stefan"},{"family":"Schimmelpfeng","given":"Katja"},{"family":"Stolletz","given":"Raik"}],"issued":{"date-parts":[["2011",3,1]]}}},{"id":187,"uris":["http://zotero.org/users/local/BE2Aa8yX/items/C4J9MPT8"],"itemData":{"id":187,"type":"article-journal","abstract":"In most vehicle routing and crew scheduling applications solved by column generation, the subproblem corresponds to a shortest path problem with resource constraints (SPPRC) or one of its variants. This chapter proposes a classification and a generic formulation for the SPPRCs, briefly discusses complex modeling issues involving resources, and presents the most commonly used SPPRC solution methods. First and foremost, it provides a comprehensive survey on the subject.","container-title":"Springer Books","language":"en","note":"publisher: Springer","page":"33-65","source":"ideas.repec.org","title":"Shortest Path Problems with Resource Constraints","author":[{"family":"Irnich","given":"Stefan"},{"family":"Desaulniers","given":"Guy"}],"issued":{"date-parts":[["2005"]]}}},{"id":189,"uris":["http://zotero.org/users/local/BE2Aa8yX/items/QLMVRJQT"],"itemData":{"id":189,"type":"article-journal","abstract":"Many of the challenges in sp</w:instrText>
      </w:r>
      <w:r w:rsidR="00CF77D5" w:rsidRPr="00CF77D5">
        <w:rPr>
          <w:rFonts w:cs="Arial"/>
          <w:lang w:val="de-DE"/>
        </w:rPr>
        <w:instrText xml:space="preserve">are parts logistics emerge due to the combination of large service networks, and sporadic/slow-moving demand. Customer heterogeneity and stringent service deadlines entail further challenges. Meanwhile, high revenue rates in service operations motivate companies to invest and optimize the service logistics function. An important aspect of the spare parts logistics function is its ability to support customer-specific requirements with respect to service deadlines. To support customer specific operations, many companies are actively maintaining and utilizing installed base data during forecasting, planning and execution stages. In this paper, we highlight the potential economic value of installed base data for spare parts logistics. We also discuss various data quality issues that are associated with the use of installed base data and show that planning performance depends on the quality dimensions.","container-title":"Journal of the Operational Research Society","issue":"3","language":"en","note":"publisher: Palgrave Macmillan &amp; The OR Society","page":"442-457","source":"ideas.repec.org","title":"Spare parts logistics and installed base information","volume":"62","author":[{"family":"Jalil","given":"M. N."},{"family":"Zuidwijk","given":"R. A."},{"family":"Fleischmann","given":"M."},{"family":"Nunen","given":"Jo A. E. E.","dropping-particle":"van"}],"issued":{"date-parts":[["2011"]]}}}],"schema":"https://github.com/citation-style-language/schema/raw/master/csl-citation.json"} </w:instrText>
      </w:r>
      <w:r w:rsidR="008716F1">
        <w:rPr>
          <w:rFonts w:cs="Arial"/>
        </w:rPr>
        <w:fldChar w:fldCharType="separate"/>
      </w:r>
      <w:r w:rsidR="00CF77D5" w:rsidRPr="00CF77D5">
        <w:rPr>
          <w:rFonts w:cs="Arial"/>
          <w:lang w:val="de-DE"/>
        </w:rPr>
        <w:t>(Caimi, 2009, pp. 7–12; Helber et al., 2011; Irnich &amp; Desaulniers, 2005; Jalil et al., 2011)</w:t>
      </w:r>
      <w:r w:rsidR="008716F1">
        <w:rPr>
          <w:rFonts w:cs="Arial"/>
        </w:rPr>
        <w:fldChar w:fldCharType="end"/>
      </w:r>
      <w:r w:rsidR="008716F1" w:rsidRPr="00CF77D5">
        <w:rPr>
          <w:rFonts w:cs="Arial"/>
          <w:lang w:val="de-DE"/>
        </w:rPr>
        <w:t>.</w:t>
      </w:r>
    </w:p>
    <w:p w14:paraId="05B3F160" w14:textId="4222FAFC" w:rsidR="00DE11A1" w:rsidRPr="001D1E35" w:rsidRDefault="00DE11A1" w:rsidP="005F68DA">
      <w:pPr>
        <w:spacing w:line="360" w:lineRule="auto"/>
        <w:jc w:val="both"/>
        <w:rPr>
          <w:rFonts w:cs="Arial"/>
        </w:rPr>
      </w:pPr>
      <w:r>
        <w:rPr>
          <w:rFonts w:cs="Arial"/>
        </w:rPr>
        <w:t xml:space="preserve">To ensure that </w:t>
      </w:r>
      <w:r w:rsidR="00CE1E38">
        <w:rPr>
          <w:rFonts w:cs="Arial"/>
        </w:rPr>
        <w:t xml:space="preserve">you adhere to APA guidelines check the APA Style guide: </w:t>
      </w:r>
      <w:hyperlink r:id="rId11" w:history="1">
        <w:r w:rsidR="009A2FAA">
          <w:rPr>
            <w:rStyle w:val="Hyperlink"/>
          </w:rPr>
          <w:t>Publication Manual of the American Psychological Association, Seventh Edition (2020)</w:t>
        </w:r>
      </w:hyperlink>
      <w:r w:rsidR="008243CA">
        <w:t xml:space="preserve"> </w:t>
      </w:r>
      <w:r w:rsidR="006128E1">
        <w:t xml:space="preserve">or </w:t>
      </w:r>
      <w:hyperlink r:id="rId12" w:history="1">
        <w:r w:rsidR="00C153F5">
          <w:rPr>
            <w:rStyle w:val="Hyperlink"/>
          </w:rPr>
          <w:t>APA Style</w:t>
        </w:r>
      </w:hyperlink>
      <w:r w:rsidR="00C153F5">
        <w:t xml:space="preserve"> </w:t>
      </w:r>
      <w:r w:rsidR="00CE1E38">
        <w:rPr>
          <w:rFonts w:cs="Arial"/>
        </w:rPr>
        <w:t xml:space="preserve">and for examples feel free to consult: </w:t>
      </w:r>
      <w:hyperlink r:id="rId13" w:history="1">
        <w:r w:rsidR="00FC1AD5">
          <w:rPr>
            <w:rStyle w:val="Hyperlink"/>
          </w:rPr>
          <w:t xml:space="preserve">APA 7th Ed. - Citation - </w:t>
        </w:r>
        <w:proofErr w:type="spellStart"/>
        <w:r w:rsidR="00FC1AD5">
          <w:rPr>
            <w:rStyle w:val="Hyperlink"/>
          </w:rPr>
          <w:t>LibGuides</w:t>
        </w:r>
        <w:proofErr w:type="spellEnd"/>
        <w:r w:rsidR="00FC1AD5">
          <w:rPr>
            <w:rStyle w:val="Hyperlink"/>
          </w:rPr>
          <w:t xml:space="preserve"> at California State University Dominguez Hills</w:t>
        </w:r>
      </w:hyperlink>
      <w:r w:rsidR="008614AA">
        <w:t>.</w:t>
      </w:r>
    </w:p>
    <w:p w14:paraId="1B00EBAD" w14:textId="00414FCC" w:rsidR="00692541" w:rsidRPr="00E92F12" w:rsidRDefault="000510C5" w:rsidP="0097174D">
      <w:pPr>
        <w:pStyle w:val="Heading2"/>
      </w:pPr>
      <w:bookmarkStart w:id="17" w:name="_Toc187665130"/>
      <w:r>
        <w:t>XXX</w:t>
      </w:r>
      <w:bookmarkEnd w:id="17"/>
    </w:p>
    <w:p w14:paraId="4598A1B8" w14:textId="21C35316" w:rsidR="007254D3" w:rsidRDefault="0094117E" w:rsidP="006F506B">
      <w:pPr>
        <w:spacing w:line="360" w:lineRule="auto"/>
        <w:jc w:val="both"/>
        <w:rPr>
          <w:rFonts w:cs="Arial"/>
        </w:rPr>
      </w:pPr>
      <w:r>
        <w:rPr>
          <w:rFonts w:cs="Arial"/>
        </w:rPr>
        <w:t>XXX</w:t>
      </w:r>
    </w:p>
    <w:p w14:paraId="4ABE6ED1" w14:textId="1758606F" w:rsidR="00451DA6" w:rsidRPr="00E92F12" w:rsidRDefault="000510C5" w:rsidP="004301BB">
      <w:pPr>
        <w:pStyle w:val="Heading2"/>
      </w:pPr>
      <w:bookmarkStart w:id="18" w:name="_Toc187665131"/>
      <w:r>
        <w:t>A</w:t>
      </w:r>
      <w:bookmarkEnd w:id="18"/>
    </w:p>
    <w:p w14:paraId="783D6012" w14:textId="6E73A2F8" w:rsidR="00133C6A" w:rsidRPr="00E92F12" w:rsidRDefault="006D549B" w:rsidP="009D5DE1">
      <w:pPr>
        <w:spacing w:line="360" w:lineRule="auto"/>
        <w:jc w:val="both"/>
      </w:pPr>
      <w:r>
        <w:t>XXX</w:t>
      </w:r>
    </w:p>
    <w:p w14:paraId="75A2F189" w14:textId="347848C2" w:rsidR="00692541" w:rsidRPr="00E92F12" w:rsidRDefault="000510C5" w:rsidP="0012142C">
      <w:pPr>
        <w:pStyle w:val="Heading3"/>
      </w:pPr>
      <w:bookmarkStart w:id="19" w:name="_Toc187665132"/>
      <w:r>
        <w:t>A1</w:t>
      </w:r>
      <w:bookmarkEnd w:id="19"/>
    </w:p>
    <w:p w14:paraId="0F7D2FD6" w14:textId="34545743" w:rsidR="00F56E99" w:rsidRPr="00E92F12" w:rsidRDefault="00D160B2" w:rsidP="00F27A14">
      <w:pPr>
        <w:spacing w:line="360" w:lineRule="auto"/>
        <w:jc w:val="both"/>
      </w:pPr>
      <w:r>
        <w:t>XXX</w:t>
      </w:r>
    </w:p>
    <w:p w14:paraId="3F599ACC" w14:textId="058C0A6E" w:rsidR="0012142C" w:rsidRPr="00E92F12" w:rsidRDefault="000510C5" w:rsidP="001524A9">
      <w:pPr>
        <w:pStyle w:val="Heading3"/>
        <w:jc w:val="both"/>
      </w:pPr>
      <w:bookmarkStart w:id="20" w:name="_Toc187665133"/>
      <w:r>
        <w:t>A1</w:t>
      </w:r>
      <w:bookmarkEnd w:id="20"/>
    </w:p>
    <w:p w14:paraId="5D572DB5" w14:textId="18A6A65E" w:rsidR="00E000CF" w:rsidRPr="00E92F12" w:rsidRDefault="000510C5" w:rsidP="00E000CF">
      <w:pPr>
        <w:spacing w:line="360" w:lineRule="auto"/>
        <w:jc w:val="both"/>
      </w:pPr>
      <w:r>
        <w:t>XXX</w:t>
      </w:r>
    </w:p>
    <w:p w14:paraId="7DCA813A" w14:textId="0751ECD4" w:rsidR="00A97CD1" w:rsidRPr="00E92F12" w:rsidRDefault="00083744" w:rsidP="00A97CD1">
      <w:pPr>
        <w:pStyle w:val="Heading1"/>
      </w:pPr>
      <w:bookmarkStart w:id="21" w:name="_Toc187665134"/>
      <w:r>
        <w:lastRenderedPageBreak/>
        <w:t>A Model for Optimal Pricing</w:t>
      </w:r>
      <w:bookmarkEnd w:id="21"/>
    </w:p>
    <w:p w14:paraId="5C8FC736" w14:textId="5B017E31" w:rsidR="00AF2907" w:rsidRDefault="006A207D" w:rsidP="00F72F12">
      <w:pPr>
        <w:spacing w:line="360" w:lineRule="auto"/>
        <w:jc w:val="both"/>
      </w:pPr>
      <w:r>
        <w:t>XXX</w:t>
      </w:r>
    </w:p>
    <w:p w14:paraId="06AE31F4" w14:textId="65738AB3" w:rsidR="00C91502" w:rsidRPr="00E92F12" w:rsidRDefault="00F10B91" w:rsidP="00A97CD1">
      <w:pPr>
        <w:pStyle w:val="Heading2"/>
      </w:pPr>
      <w:bookmarkStart w:id="22" w:name="_Toc187665135"/>
      <w:r>
        <w:t>Model Assumptions</w:t>
      </w:r>
      <w:bookmarkEnd w:id="22"/>
    </w:p>
    <w:p w14:paraId="24AAEC32" w14:textId="2F31C86B" w:rsidR="0063122A" w:rsidRPr="00E92F12" w:rsidRDefault="006A207D" w:rsidP="0010079C">
      <w:pPr>
        <w:spacing w:line="360" w:lineRule="auto"/>
        <w:jc w:val="both"/>
      </w:pPr>
      <w:r>
        <w:t>XXX</w:t>
      </w:r>
    </w:p>
    <w:p w14:paraId="026C5C94" w14:textId="782DC8E3" w:rsidR="0012142C" w:rsidRPr="00E92F12" w:rsidRDefault="007C48E8" w:rsidP="00690B3B">
      <w:pPr>
        <w:pStyle w:val="Heading2"/>
      </w:pPr>
      <w:bookmarkStart w:id="23" w:name="_Toc187665136"/>
      <w:r>
        <w:t>Data Basis</w:t>
      </w:r>
      <w:bookmarkEnd w:id="23"/>
    </w:p>
    <w:p w14:paraId="4B0789FD" w14:textId="75719DE3" w:rsidR="00E11F75" w:rsidRPr="00E11F75" w:rsidRDefault="00E11F75" w:rsidP="00E11F75">
      <w:pPr>
        <w:pStyle w:val="Caption"/>
        <w:keepNext/>
        <w:spacing w:before="240"/>
        <w:jc w:val="both"/>
        <w:rPr>
          <w:rFonts w:ascii="Arial" w:hAnsi="Arial" w:cs="Arial"/>
        </w:rPr>
      </w:pPr>
      <w:bookmarkStart w:id="24" w:name="_Toc187663987"/>
      <w:r w:rsidRPr="00E11F75">
        <w:rPr>
          <w:rFonts w:ascii="Arial" w:hAnsi="Arial" w:cs="Arial"/>
          <w:b/>
          <w:bCs w:val="0"/>
        </w:rPr>
        <w:t xml:space="preserve">Figure </w:t>
      </w:r>
      <w:r w:rsidRPr="00E11F75">
        <w:rPr>
          <w:rFonts w:ascii="Arial" w:hAnsi="Arial" w:cs="Arial"/>
          <w:b/>
          <w:bCs w:val="0"/>
        </w:rPr>
        <w:fldChar w:fldCharType="begin"/>
      </w:r>
      <w:r w:rsidRPr="00E11F75">
        <w:rPr>
          <w:rFonts w:ascii="Arial" w:hAnsi="Arial" w:cs="Arial"/>
          <w:b/>
          <w:bCs w:val="0"/>
        </w:rPr>
        <w:instrText xml:space="preserve"> SEQ Figure \* ARABIC </w:instrText>
      </w:r>
      <w:r w:rsidRPr="00E11F75">
        <w:rPr>
          <w:rFonts w:ascii="Arial" w:hAnsi="Arial" w:cs="Arial"/>
          <w:b/>
          <w:bCs w:val="0"/>
        </w:rPr>
        <w:fldChar w:fldCharType="separate"/>
      </w:r>
      <w:r w:rsidR="00A127E2">
        <w:rPr>
          <w:rFonts w:ascii="Arial" w:hAnsi="Arial" w:cs="Arial"/>
          <w:b/>
          <w:bCs w:val="0"/>
          <w:noProof/>
        </w:rPr>
        <w:t>1</w:t>
      </w:r>
      <w:r w:rsidRPr="00E11F75">
        <w:rPr>
          <w:rFonts w:ascii="Arial" w:hAnsi="Arial" w:cs="Arial"/>
          <w:b/>
          <w:bCs w:val="0"/>
        </w:rPr>
        <w:fldChar w:fldCharType="end"/>
      </w:r>
      <w:r w:rsidRPr="00E11F75">
        <w:rPr>
          <w:rFonts w:ascii="Arial" w:hAnsi="Arial" w:cs="Arial"/>
          <w:b/>
          <w:bCs w:val="0"/>
        </w:rPr>
        <w:t>:</w:t>
      </w:r>
      <w:r w:rsidRPr="00E11F75">
        <w:rPr>
          <w:rFonts w:ascii="Arial" w:hAnsi="Arial" w:cs="Arial"/>
        </w:rPr>
        <w:t xml:space="preserve"> </w:t>
      </w:r>
      <w:r w:rsidR="00E53E30">
        <w:rPr>
          <w:rFonts w:ascii="Arial" w:hAnsi="Arial" w:cs="Arial"/>
          <w:i/>
          <w:iCs/>
        </w:rPr>
        <w:t>This is the name of your figure</w:t>
      </w:r>
      <w:bookmarkEnd w:id="24"/>
    </w:p>
    <w:p w14:paraId="59298C07" w14:textId="7C044FBF" w:rsidR="009E6099" w:rsidRDefault="00287CC2" w:rsidP="00B932C6">
      <w:pPr>
        <w:spacing w:line="360" w:lineRule="auto"/>
        <w:jc w:val="both"/>
      </w:pPr>
      <w:r w:rsidRPr="00287CC2">
        <w:rPr>
          <w:noProof/>
        </w:rPr>
        <w:drawing>
          <wp:inline distT="0" distB="0" distL="0" distR="0" wp14:anchorId="69F9E763" wp14:editId="5A9FDFAA">
            <wp:extent cx="5391902" cy="3691041"/>
            <wp:effectExtent l="0" t="0" r="0" b="5080"/>
            <wp:docPr id="14068273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27339" name="Grafik 1"/>
                    <pic:cNvPicPr/>
                  </pic:nvPicPr>
                  <pic:blipFill>
                    <a:blip r:embed="rId14">
                      <a:extLst>
                        <a:ext uri="{28A0092B-C50C-407E-A947-70E740481C1C}">
                          <a14:useLocalDpi xmlns:a14="http://schemas.microsoft.com/office/drawing/2010/main" val="0"/>
                        </a:ext>
                      </a:extLst>
                    </a:blip>
                    <a:stretch>
                      <a:fillRect/>
                    </a:stretch>
                  </pic:blipFill>
                  <pic:spPr>
                    <a:xfrm>
                      <a:off x="0" y="0"/>
                      <a:ext cx="5391902" cy="3691041"/>
                    </a:xfrm>
                    <a:prstGeom prst="rect">
                      <a:avLst/>
                    </a:prstGeom>
                  </pic:spPr>
                </pic:pic>
              </a:graphicData>
            </a:graphic>
          </wp:inline>
        </w:drawing>
      </w:r>
      <w:r w:rsidR="00D160B2">
        <w:br/>
      </w:r>
      <w:r w:rsidR="00B200FF">
        <w:t xml:space="preserve">The figure should be self-provided if possible. </w:t>
      </w:r>
    </w:p>
    <w:p w14:paraId="4C7449D3" w14:textId="77777777" w:rsidR="009E6099" w:rsidRDefault="009E6099">
      <w:pPr>
        <w:ind w:firstLine="0"/>
        <w:contextualSpacing w:val="0"/>
      </w:pPr>
      <w:r>
        <w:br w:type="page"/>
      </w:r>
    </w:p>
    <w:p w14:paraId="01177586" w14:textId="77777777" w:rsidR="000D6FCC" w:rsidRPr="00E92F12" w:rsidRDefault="000D6FCC" w:rsidP="00B932C6">
      <w:pPr>
        <w:spacing w:line="360" w:lineRule="auto"/>
        <w:jc w:val="both"/>
      </w:pPr>
    </w:p>
    <w:p w14:paraId="519D9051" w14:textId="555450A1" w:rsidR="0074790B" w:rsidRPr="00E92F12" w:rsidRDefault="007C48E8" w:rsidP="0074790B">
      <w:pPr>
        <w:pStyle w:val="Heading3"/>
      </w:pPr>
      <w:bookmarkStart w:id="25" w:name="_Toc187665137"/>
      <w:r>
        <w:t>B1</w:t>
      </w:r>
      <w:bookmarkEnd w:id="25"/>
    </w:p>
    <w:p w14:paraId="6D54BCCE" w14:textId="2681F540" w:rsidR="00815BE0" w:rsidRPr="00E92F12" w:rsidRDefault="006A207D" w:rsidP="007B670A">
      <w:pPr>
        <w:spacing w:line="360" w:lineRule="auto"/>
        <w:jc w:val="both"/>
      </w:pPr>
      <w:r>
        <w:t>XXX</w:t>
      </w:r>
    </w:p>
    <w:p w14:paraId="0BF9443C" w14:textId="3A8DF4EE" w:rsidR="0074790B" w:rsidRPr="00E92F12" w:rsidRDefault="007C48E8" w:rsidP="008A017B">
      <w:pPr>
        <w:pStyle w:val="Heading3"/>
      </w:pPr>
      <w:bookmarkStart w:id="26" w:name="_Toc187665138"/>
      <w:r>
        <w:t>B2</w:t>
      </w:r>
      <w:bookmarkEnd w:id="26"/>
    </w:p>
    <w:p w14:paraId="1D144C55" w14:textId="24757320" w:rsidR="002D2D07" w:rsidRPr="00E92F12" w:rsidRDefault="006A207D" w:rsidP="007068B1">
      <w:pPr>
        <w:spacing w:line="360" w:lineRule="auto"/>
        <w:jc w:val="both"/>
      </w:pPr>
      <w:r>
        <w:t>XXX</w:t>
      </w:r>
    </w:p>
    <w:p w14:paraId="07A453EB" w14:textId="27948BEF" w:rsidR="00357ED2" w:rsidRPr="00E92F12" w:rsidRDefault="007C48E8" w:rsidP="00357ED2">
      <w:pPr>
        <w:pStyle w:val="Heading1"/>
      </w:pPr>
      <w:bookmarkStart w:id="27" w:name="_Toc187665139"/>
      <w:r>
        <w:t>Case Study</w:t>
      </w:r>
      <w:bookmarkEnd w:id="27"/>
    </w:p>
    <w:p w14:paraId="58019859" w14:textId="5085481E" w:rsidR="00B1421B" w:rsidRPr="00E92F12" w:rsidRDefault="006A207D" w:rsidP="0062675B">
      <w:pPr>
        <w:spacing w:line="360" w:lineRule="auto"/>
        <w:jc w:val="both"/>
      </w:pPr>
      <w:r>
        <w:t>XXX</w:t>
      </w:r>
    </w:p>
    <w:p w14:paraId="1BBEA9AE" w14:textId="38267400" w:rsidR="00D957F7" w:rsidRPr="00E92F12" w:rsidRDefault="00FB2FFA" w:rsidP="00D957F7">
      <w:pPr>
        <w:pStyle w:val="Heading2"/>
      </w:pPr>
      <w:bookmarkStart w:id="28" w:name="_Toc187665140"/>
      <w:r>
        <w:t>Mathematical Problem</w:t>
      </w:r>
      <w:bookmarkEnd w:id="28"/>
    </w:p>
    <w:p w14:paraId="691F2F0B" w14:textId="0E46779C" w:rsidR="0026530C" w:rsidRDefault="00C05876" w:rsidP="00E335D0">
      <w:pPr>
        <w:spacing w:line="360" w:lineRule="auto"/>
        <w:jc w:val="both"/>
      </w:pPr>
      <w:r w:rsidRPr="00C05876">
        <w:t>When presenting an optimization problem in your thesis, it's important to structure it clearly and methodically. Here's how you can do this, using a retail optimization problem as an example to illustrate each step.</w:t>
      </w:r>
      <w:r w:rsidR="00EA4EA6">
        <w:t xml:space="preserve"> Always use </w:t>
      </w:r>
      <w:r w:rsidR="00FC5227">
        <w:t xml:space="preserve">“formulas” to write mathematical notations. </w:t>
      </w:r>
    </w:p>
    <w:p w14:paraId="1F8FA008" w14:textId="67DA9F98" w:rsidR="00B6259C" w:rsidRDefault="00B6259C" w:rsidP="003F27C7">
      <w:pPr>
        <w:spacing w:after="0" w:line="360" w:lineRule="auto"/>
        <w:jc w:val="both"/>
      </w:pPr>
      <w:r>
        <w:t>To ensure consistency in formatting the mathematical formulation of the model feel free to add the example as a “quick table” in word, this automatically formats and numbers your formulation.</w:t>
      </w:r>
      <w:r w:rsidR="0050540B">
        <w:t xml:space="preserve"> As you can later add the new </w:t>
      </w:r>
      <w:r w:rsidR="00A062E5">
        <w:t>rows from via the “quick table” function</w:t>
      </w:r>
      <w:r w:rsidR="0050540B">
        <w:t xml:space="preserve"> and </w:t>
      </w:r>
      <w:r w:rsidR="00A062E5">
        <w:t xml:space="preserve">then </w:t>
      </w:r>
      <w:r w:rsidR="0050540B">
        <w:t xml:space="preserve">insert your </w:t>
      </w:r>
      <w:r w:rsidR="003F27C7">
        <w:t>objective function or constraints</w:t>
      </w:r>
      <w:r w:rsidR="0050540B">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904"/>
        <w:gridCol w:w="986"/>
      </w:tblGrid>
      <w:tr w:rsidR="0056759E" w:rsidRPr="00E92F12" w14:paraId="1F7BB912" w14:textId="77777777" w:rsidTr="00FA3166">
        <w:trPr>
          <w:trHeight w:val="579"/>
        </w:trPr>
        <w:tc>
          <w:tcPr>
            <w:tcW w:w="360" w:type="pct"/>
          </w:tcPr>
          <w:p w14:paraId="62A6F887" w14:textId="77777777" w:rsidR="0056759E" w:rsidRPr="00E92F12" w:rsidRDefault="0056759E" w:rsidP="00FA3166">
            <w:pPr>
              <w:jc w:val="both"/>
            </w:pPr>
          </w:p>
          <w:p w14:paraId="3A993666" w14:textId="77777777" w:rsidR="0056759E" w:rsidRPr="00E92F12" w:rsidRDefault="0056759E" w:rsidP="00FA3166">
            <w:pPr>
              <w:jc w:val="both"/>
            </w:pPr>
          </w:p>
          <w:p w14:paraId="22C8BB5A" w14:textId="77777777" w:rsidR="0056759E" w:rsidRPr="00E92F12" w:rsidRDefault="0056759E" w:rsidP="00FA3166">
            <w:pPr>
              <w:jc w:val="both"/>
            </w:pPr>
          </w:p>
        </w:tc>
        <w:tc>
          <w:tcPr>
            <w:tcW w:w="4060" w:type="pct"/>
            <w:vAlign w:val="center"/>
          </w:tcPr>
          <w:p w14:paraId="09C82C70" w14:textId="77777777" w:rsidR="0056759E" w:rsidRPr="00E92F12" w:rsidRDefault="0056759E" w:rsidP="00FA3166">
            <w:pPr>
              <w:jc w:val="center"/>
            </w:pPr>
            <m:oMathPara>
              <m:oMath>
                <m:r>
                  <w:rPr>
                    <w:rFonts w:ascii="Cambria Math" w:hAnsi="Cambria Math"/>
                  </w:rPr>
                  <m:t>Example</m:t>
                </m:r>
              </m:oMath>
            </m:oMathPara>
          </w:p>
        </w:tc>
        <w:tc>
          <w:tcPr>
            <w:tcW w:w="580" w:type="pct"/>
            <w:vAlign w:val="center"/>
          </w:tcPr>
          <w:p w14:paraId="5F5D75C4" w14:textId="1BC0CB8C" w:rsidR="0056759E" w:rsidRPr="00E92F12" w:rsidRDefault="0056759E" w:rsidP="00FA3166">
            <w:pPr>
              <w:jc w:val="center"/>
            </w:pPr>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1</w:t>
            </w:r>
            <w:r w:rsidRPr="00106E38">
              <w:rPr>
                <w:rFonts w:cs="Arial"/>
              </w:rPr>
              <w:fldChar w:fldCharType="end"/>
            </w:r>
            <w:r>
              <w:rPr>
                <w:rFonts w:cs="Arial"/>
              </w:rPr>
              <w:t>)</w:t>
            </w:r>
          </w:p>
        </w:tc>
      </w:tr>
    </w:tbl>
    <w:p w14:paraId="3C9AEBA0" w14:textId="10E4EF9C" w:rsidR="00C05876" w:rsidRDefault="00C05876" w:rsidP="00E335D0">
      <w:pPr>
        <w:spacing w:line="360" w:lineRule="auto"/>
        <w:jc w:val="both"/>
      </w:pPr>
      <w:r>
        <w:t xml:space="preserve">Start by identifying and defining all the parameters and sets involved in your problem. This establishes the foundation of your model and ensures that readers understand the elements you're working with. </w:t>
      </w:r>
      <w:r w:rsidR="00B5001F">
        <w:t xml:space="preserve">Consider a retail store that needs to decide the optimal quantity of various products to stock for the upcoming season. We define the collection of all products available for stocking </w:t>
      </w:r>
      <m:oMath>
        <m:r>
          <w:rPr>
            <w:rFonts w:ascii="Cambria Math" w:hAnsi="Cambria Math"/>
          </w:rPr>
          <m:t>P≔{Apples,Bananas,Cherries}</m:t>
        </m:r>
      </m:oMath>
      <w:r w:rsidR="00A71FE7">
        <w:t xml:space="preserve"> indexed by </w:t>
      </w:r>
      <m:oMath>
        <m:r>
          <w:rPr>
            <w:rFonts w:ascii="Cambria Math" w:hAnsi="Cambria Math"/>
          </w:rPr>
          <m:t>p</m:t>
        </m:r>
      </m:oMath>
      <w:r w:rsidR="00A71FE7">
        <w:t xml:space="preserve">. Each product is </w:t>
      </w:r>
      <w:r w:rsidR="00733DEF">
        <w:t>assigned a purchase cost</w:t>
      </w:r>
      <w:r w:rsidR="00FD2973">
        <w:t xml:space="preserve">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B13D9C">
        <w:t xml:space="preserve"> and </w:t>
      </w:r>
      <w:r w:rsidR="00FD2973">
        <w:t xml:space="preserve">selling price </w:t>
      </w:r>
      <m:oMath>
        <m:sSub>
          <m:sSubPr>
            <m:ctrlPr>
              <w:rPr>
                <w:rFonts w:ascii="Cambria Math" w:hAnsi="Cambria Math"/>
                <w:i/>
              </w:rPr>
            </m:ctrlPr>
          </m:sSubPr>
          <m:e>
            <m:r>
              <w:rPr>
                <w:rFonts w:ascii="Cambria Math" w:hAnsi="Cambria Math"/>
              </w:rPr>
              <m:t>s</m:t>
            </m:r>
          </m:e>
          <m:sub>
            <m:r>
              <w:rPr>
                <w:rFonts w:ascii="Cambria Math" w:hAnsi="Cambria Math"/>
              </w:rPr>
              <m:t>p</m:t>
            </m:r>
          </m:sub>
        </m:sSub>
      </m:oMath>
      <w:r w:rsidR="00B13D9C">
        <w:t xml:space="preserve"> in Euro per unit</w:t>
      </w:r>
      <w:r w:rsidR="00FD2973">
        <w:t>,</w:t>
      </w:r>
      <w:r w:rsidR="00B13D9C">
        <w:t xml:space="preserve"> </w:t>
      </w:r>
      <w:r w:rsidR="007B19FE">
        <w:t xml:space="preserve">storage space required </w:t>
      </w:r>
      <m:oMath>
        <m:sSub>
          <m:sSubPr>
            <m:ctrlPr>
              <w:rPr>
                <w:rFonts w:ascii="Cambria Math" w:hAnsi="Cambria Math"/>
                <w:i/>
              </w:rPr>
            </m:ctrlPr>
          </m:sSubPr>
          <m:e>
            <m:r>
              <w:rPr>
                <w:rFonts w:ascii="Cambria Math" w:hAnsi="Cambria Math"/>
              </w:rPr>
              <m:t>v</m:t>
            </m:r>
          </m:e>
          <m:sub>
            <m:r>
              <w:rPr>
                <w:rFonts w:ascii="Cambria Math" w:hAnsi="Cambria Math"/>
              </w:rPr>
              <m:t>p</m:t>
            </m:r>
          </m:sub>
        </m:sSub>
      </m:oMath>
      <w:r w:rsidR="00BD7745">
        <w:t xml:space="preserve"> </w:t>
      </w:r>
      <w:r w:rsidR="007B19FE">
        <w:t>in cubic meters</w:t>
      </w:r>
      <w:r w:rsidR="00BD7745">
        <w:t xml:space="preserve">, </w:t>
      </w:r>
      <w:r w:rsidR="00B13D9C">
        <w:t>as well as an</w:t>
      </w:r>
      <w:r w:rsidR="00FD2973">
        <w:t xml:space="preserve"> estimated demand </w:t>
      </w:r>
      <m:oMath>
        <m:sSub>
          <m:sSubPr>
            <m:ctrlPr>
              <w:rPr>
                <w:rFonts w:ascii="Cambria Math" w:hAnsi="Cambria Math"/>
                <w:i/>
              </w:rPr>
            </m:ctrlPr>
          </m:sSubPr>
          <m:e>
            <m:r>
              <w:rPr>
                <w:rFonts w:ascii="Cambria Math" w:hAnsi="Cambria Math"/>
              </w:rPr>
              <m:t>d</m:t>
            </m:r>
          </m:e>
          <m:sub>
            <m:r>
              <w:rPr>
                <w:rFonts w:ascii="Cambria Math" w:hAnsi="Cambria Math"/>
              </w:rPr>
              <m:t>p</m:t>
            </m:r>
          </m:sub>
        </m:sSub>
      </m:oMath>
      <w:r w:rsidR="00A904C6">
        <w:t xml:space="preserve"> </w:t>
      </w:r>
      <w:r w:rsidR="00BD7745">
        <w:t xml:space="preserve">in units. </w:t>
      </w:r>
      <w:r w:rsidR="00220252">
        <w:t xml:space="preserve">To ensure applicability in the organization the total budget </w:t>
      </w:r>
      <m:oMath>
        <m:r>
          <w:rPr>
            <w:rFonts w:ascii="Cambria Math" w:hAnsi="Cambria Math"/>
          </w:rPr>
          <m:t>B</m:t>
        </m:r>
      </m:oMath>
      <w:r w:rsidR="00220252">
        <w:t xml:space="preserve"> and storage capacity</w:t>
      </w:r>
      <w:r w:rsidR="008D29AB">
        <w:t xml:space="preserve"> in their warehouse</w:t>
      </w:r>
      <w:r w:rsidR="00220252">
        <w:t xml:space="preserve"> </w:t>
      </w:r>
      <m:oMath>
        <m:r>
          <w:rPr>
            <w:rFonts w:ascii="Cambria Math" w:hAnsi="Cambria Math"/>
          </w:rPr>
          <m:t>V</m:t>
        </m:r>
      </m:oMath>
      <w:r w:rsidR="00220252">
        <w:t xml:space="preserve"> are considered</w:t>
      </w:r>
      <w:r w:rsidR="008D29AB">
        <w:t xml:space="preserve">. </w:t>
      </w:r>
    </w:p>
    <w:p w14:paraId="6CA2FF9A" w14:textId="732EA767" w:rsidR="008D29AB" w:rsidRDefault="00242F93" w:rsidP="00E335D0">
      <w:pPr>
        <w:spacing w:line="360" w:lineRule="auto"/>
        <w:jc w:val="both"/>
      </w:pPr>
      <w:r>
        <w:t xml:space="preserve">Next, specify the variables that represent the decisions to be made. These variables are typically the quantities you will solve for in your optimization model. In the formulation of our </w:t>
      </w:r>
      <w:r w:rsidR="00B200FF">
        <w:t>model,</w:t>
      </w:r>
      <w:r>
        <w:t xml:space="preserve"> we consider </w:t>
      </w:r>
      <m:oMath>
        <m:sSub>
          <m:sSubPr>
            <m:ctrlPr>
              <w:rPr>
                <w:rFonts w:ascii="Cambria Math" w:hAnsi="Cambria Math"/>
                <w:i/>
              </w:rPr>
            </m:ctrlPr>
          </m:sSubPr>
          <m:e>
            <m:r>
              <w:rPr>
                <w:rFonts w:ascii="Cambria Math" w:hAnsi="Cambria Math"/>
              </w:rPr>
              <m:t>x</m:t>
            </m:r>
          </m:e>
          <m:sub>
            <m:r>
              <w:rPr>
                <w:rFonts w:ascii="Cambria Math" w:hAnsi="Cambria Math"/>
              </w:rPr>
              <m:t>p</m:t>
            </m:r>
          </m:sub>
        </m:sSub>
      </m:oMath>
      <w:r w:rsidR="005E5B9C">
        <w:t xml:space="preserve"> as our decision variables denoting the number of units of product </w:t>
      </w:r>
      <m:oMath>
        <m:r>
          <w:rPr>
            <w:rFonts w:ascii="Cambria Math" w:hAnsi="Cambria Math"/>
          </w:rPr>
          <m:t>p</m:t>
        </m:r>
      </m:oMath>
      <w:r w:rsidR="005E5B9C">
        <w:t xml:space="preserve"> to stock.</w:t>
      </w:r>
    </w:p>
    <w:p w14:paraId="00E24D2B" w14:textId="5EA688D1" w:rsidR="005E5B9C" w:rsidRDefault="00E86AA6" w:rsidP="00E335D0">
      <w:pPr>
        <w:spacing w:line="360" w:lineRule="auto"/>
        <w:jc w:val="both"/>
      </w:pPr>
      <w:r>
        <w:t xml:space="preserve">Construct an objective function that represents the goal of your optimization problem. This function should be expressed in terms of your decision variables and parameters. </w:t>
      </w:r>
      <w:r w:rsidR="00FC5227">
        <w:t>Linking functions in t</w:t>
      </w:r>
      <w:r w:rsidR="00884767">
        <w:t>ext</w:t>
      </w:r>
      <w:r w:rsidR="00FC5227">
        <w:t xml:space="preserve"> can be done </w:t>
      </w:r>
      <w:r w:rsidR="00884767">
        <w:t xml:space="preserve">via the cross-reference capabilities of word. </w:t>
      </w:r>
      <w:r>
        <w:t xml:space="preserve">Our objective </w:t>
      </w:r>
      <w:r>
        <w:fldChar w:fldCharType="begin"/>
      </w:r>
      <w:r>
        <w:instrText xml:space="preserve"> REF _Ref181188450 \h </w:instrText>
      </w:r>
      <w:r>
        <w:fldChar w:fldCharType="separate"/>
      </w:r>
      <w:r w:rsidR="00A127E2">
        <w:rPr>
          <w:rFonts w:cs="Arial"/>
        </w:rPr>
        <w:t>(</w:t>
      </w:r>
      <w:r w:rsidR="00A127E2">
        <w:rPr>
          <w:rFonts w:cs="Arial"/>
          <w:noProof/>
        </w:rPr>
        <w:t>2</w:t>
      </w:r>
      <w:r w:rsidR="00A127E2">
        <w:rPr>
          <w:rFonts w:cs="Arial"/>
        </w:rPr>
        <w:t>)</w:t>
      </w:r>
      <w:r>
        <w:fldChar w:fldCharType="end"/>
      </w:r>
      <w:r>
        <w:t xml:space="preserve"> is to maximize the total profit from selling the products. The profit for each </w:t>
      </w:r>
      <w:r>
        <w:lastRenderedPageBreak/>
        <w:t xml:space="preserve">product is calculated by subtracting the purchase cost from the selling price and </w:t>
      </w:r>
      <w:r w:rsidR="00B200FF">
        <w:t>multiplying it</w:t>
      </w:r>
      <w:r>
        <w:t xml:space="preserve"> by the number of units sold</w:t>
      </w:r>
      <w:r w:rsidR="00A60C8D">
        <w:t xml:space="preserve">. The following is an example for an </w:t>
      </w:r>
      <w:r w:rsidR="00A04011">
        <w:t>optimization problem:</w:t>
      </w:r>
      <w:r w:rsidR="00046926">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904"/>
        <w:gridCol w:w="986"/>
      </w:tblGrid>
      <w:tr w:rsidR="00993E2C" w:rsidRPr="00106E38" w14:paraId="69584225" w14:textId="77777777" w:rsidTr="00C16DCB">
        <w:trPr>
          <w:trHeight w:val="579"/>
        </w:trPr>
        <w:tc>
          <w:tcPr>
            <w:tcW w:w="360" w:type="pct"/>
          </w:tcPr>
          <w:p w14:paraId="09182206" w14:textId="001A961D" w:rsidR="00993E2C" w:rsidRPr="00E92F12" w:rsidRDefault="00993E2C" w:rsidP="00C16DCB">
            <w:pPr>
              <w:jc w:val="both"/>
            </w:pPr>
          </w:p>
        </w:tc>
        <w:tc>
          <w:tcPr>
            <w:tcW w:w="4060" w:type="pct"/>
            <w:vAlign w:val="center"/>
          </w:tcPr>
          <w:p w14:paraId="7DDDE87D" w14:textId="5F8B5C0B" w:rsidR="00993E2C" w:rsidRPr="00E92F12" w:rsidRDefault="00993E2C" w:rsidP="00C16DCB">
            <w:pPr>
              <w:jc w:val="center"/>
            </w:pPr>
            <m:oMathPara>
              <m:oMath>
                <m:r>
                  <w:rPr>
                    <w:rFonts w:ascii="Cambria Math" w:hAnsi="Cambria Math"/>
                  </w:rPr>
                  <m:t xml:space="preserve">Max.  </m:t>
                </m:r>
                <m:nary>
                  <m:naryPr>
                    <m:chr m:val="∑"/>
                    <m:limLoc m:val="undOvr"/>
                    <m:supHide m:val="1"/>
                    <m:ctrlPr>
                      <w:rPr>
                        <w:rFonts w:ascii="Cambria Math" w:hAnsi="Cambria Math"/>
                        <w:i/>
                      </w:rPr>
                    </m:ctrlPr>
                  </m:naryPr>
                  <m:sub>
                    <m:r>
                      <w:rPr>
                        <w:rFonts w:ascii="Cambria Math" w:hAnsi="Cambria Math"/>
                      </w:rPr>
                      <m:t>p∈P</m:t>
                    </m:r>
                  </m:sub>
                  <m:sup/>
                  <m:e>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p</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e>
                </m:nary>
              </m:oMath>
            </m:oMathPara>
          </w:p>
        </w:tc>
        <w:tc>
          <w:tcPr>
            <w:tcW w:w="580" w:type="pct"/>
            <w:vAlign w:val="center"/>
          </w:tcPr>
          <w:p w14:paraId="452CF8F9" w14:textId="0F44063F" w:rsidR="00993E2C" w:rsidRPr="00106E38" w:rsidRDefault="00993E2C" w:rsidP="00C16DCB">
            <w:pPr>
              <w:pStyle w:val="Caption"/>
              <w:jc w:val="center"/>
              <w:rPr>
                <w:rFonts w:ascii="Arial" w:hAnsi="Arial" w:cs="Arial"/>
              </w:rPr>
            </w:pPr>
            <w:bookmarkStart w:id="29" w:name="_Ref181188450"/>
            <w:r>
              <w:rPr>
                <w:rFonts w:ascii="Arial" w:hAnsi="Arial" w:cs="Arial"/>
              </w:rPr>
              <w:t>(</w:t>
            </w:r>
            <w:r w:rsidRPr="00106E38">
              <w:rPr>
                <w:rFonts w:ascii="Arial" w:hAnsi="Arial" w:cs="Arial"/>
              </w:rPr>
              <w:fldChar w:fldCharType="begin"/>
            </w:r>
            <w:r w:rsidRPr="00106E38">
              <w:rPr>
                <w:rFonts w:ascii="Arial" w:hAnsi="Arial" w:cs="Arial"/>
              </w:rPr>
              <w:instrText xml:space="preserve"> SEQ Constraint \* ARABIC </w:instrText>
            </w:r>
            <w:r w:rsidRPr="00106E38">
              <w:rPr>
                <w:rFonts w:ascii="Arial" w:hAnsi="Arial" w:cs="Arial"/>
              </w:rPr>
              <w:fldChar w:fldCharType="separate"/>
            </w:r>
            <w:r w:rsidR="00A127E2">
              <w:rPr>
                <w:rFonts w:ascii="Arial" w:hAnsi="Arial" w:cs="Arial"/>
                <w:noProof/>
              </w:rPr>
              <w:t>2</w:t>
            </w:r>
            <w:r w:rsidRPr="00106E38">
              <w:rPr>
                <w:rFonts w:ascii="Arial" w:hAnsi="Arial" w:cs="Arial"/>
              </w:rPr>
              <w:fldChar w:fldCharType="end"/>
            </w:r>
            <w:r>
              <w:rPr>
                <w:rFonts w:ascii="Arial" w:hAnsi="Arial" w:cs="Arial"/>
              </w:rPr>
              <w:t>)</w:t>
            </w:r>
            <w:bookmarkEnd w:id="29"/>
          </w:p>
        </w:tc>
      </w:tr>
      <w:tr w:rsidR="00993E2C" w:rsidRPr="00E92F12" w14:paraId="265033E1" w14:textId="77777777" w:rsidTr="00C16DCB">
        <w:trPr>
          <w:trHeight w:val="579"/>
        </w:trPr>
        <w:tc>
          <w:tcPr>
            <w:tcW w:w="360" w:type="pct"/>
            <w:vAlign w:val="center"/>
          </w:tcPr>
          <w:p w14:paraId="79EE6F89" w14:textId="77777777" w:rsidR="00993E2C" w:rsidRPr="00E92F12" w:rsidRDefault="00993E2C" w:rsidP="00C16DCB">
            <w:pPr>
              <w:jc w:val="center"/>
            </w:pPr>
            <m:oMathPara>
              <m:oMath>
                <m:r>
                  <w:rPr>
                    <w:rFonts w:ascii="Cambria Math" w:hAnsi="Cambria Math"/>
                  </w:rPr>
                  <m:t>s.t.</m:t>
                </m:r>
              </m:oMath>
            </m:oMathPara>
          </w:p>
        </w:tc>
        <w:tc>
          <w:tcPr>
            <w:tcW w:w="4060" w:type="pct"/>
            <w:vAlign w:val="center"/>
          </w:tcPr>
          <w:p w14:paraId="4B39E2C4" w14:textId="78A770AD" w:rsidR="00993E2C" w:rsidRPr="00E92F12" w:rsidRDefault="00BE0ECC" w:rsidP="00C16DCB">
            <w:pPr>
              <w:jc w:val="center"/>
            </w:pPr>
            <m:oMathPara>
              <m:oMath>
                <m:nary>
                  <m:naryPr>
                    <m:chr m:val="∑"/>
                    <m:limLoc m:val="undOvr"/>
                    <m:supHide m:val="1"/>
                    <m:ctrlPr>
                      <w:rPr>
                        <w:rFonts w:ascii="Cambria Math" w:hAnsi="Cambria Math"/>
                        <w:i/>
                      </w:rPr>
                    </m:ctrlPr>
                  </m:naryPr>
                  <m:sub>
                    <m:r>
                      <w:rPr>
                        <w:rFonts w:ascii="Cambria Math" w:hAnsi="Cambria Math"/>
                      </w:rPr>
                      <m:t>p∈P</m:t>
                    </m:r>
                  </m:sub>
                  <m:sup/>
                  <m:e>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e>
                </m:nary>
                <m:r>
                  <w:rPr>
                    <w:rFonts w:ascii="Cambria Math" w:hAnsi="Cambria Math"/>
                  </w:rPr>
                  <m:t>≤B,</m:t>
                </m:r>
              </m:oMath>
            </m:oMathPara>
          </w:p>
        </w:tc>
        <w:tc>
          <w:tcPr>
            <w:tcW w:w="580" w:type="pct"/>
            <w:vAlign w:val="center"/>
          </w:tcPr>
          <w:p w14:paraId="06BD46C2" w14:textId="6650BD16" w:rsidR="00993E2C" w:rsidRPr="00E92F12" w:rsidRDefault="00993E2C" w:rsidP="00C16DCB">
            <w:pPr>
              <w:jc w:val="center"/>
            </w:pPr>
            <w:bookmarkStart w:id="30" w:name="_Ref181188459"/>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3</w:t>
            </w:r>
            <w:r w:rsidRPr="00106E38">
              <w:rPr>
                <w:rFonts w:cs="Arial"/>
              </w:rPr>
              <w:fldChar w:fldCharType="end"/>
            </w:r>
            <w:r>
              <w:rPr>
                <w:rFonts w:cs="Arial"/>
              </w:rPr>
              <w:t>)</w:t>
            </w:r>
            <w:bookmarkEnd w:id="30"/>
          </w:p>
        </w:tc>
      </w:tr>
      <w:tr w:rsidR="00993E2C" w:rsidRPr="00E92F12" w14:paraId="06935ABD" w14:textId="77777777" w:rsidTr="00C16DCB">
        <w:trPr>
          <w:trHeight w:val="579"/>
        </w:trPr>
        <w:tc>
          <w:tcPr>
            <w:tcW w:w="360" w:type="pct"/>
          </w:tcPr>
          <w:p w14:paraId="6DE30970" w14:textId="77777777" w:rsidR="00993E2C" w:rsidRPr="00E92F12" w:rsidRDefault="00993E2C" w:rsidP="00C16DCB">
            <w:pPr>
              <w:jc w:val="both"/>
            </w:pPr>
          </w:p>
          <w:p w14:paraId="39EE1190" w14:textId="77777777" w:rsidR="00993E2C" w:rsidRPr="00E92F12" w:rsidRDefault="00993E2C" w:rsidP="00C16DCB">
            <w:pPr>
              <w:jc w:val="both"/>
            </w:pPr>
          </w:p>
          <w:p w14:paraId="7D248F29" w14:textId="77777777" w:rsidR="00993E2C" w:rsidRPr="00E92F12" w:rsidRDefault="00993E2C" w:rsidP="00C16DCB">
            <w:pPr>
              <w:jc w:val="both"/>
            </w:pPr>
          </w:p>
        </w:tc>
        <w:tc>
          <w:tcPr>
            <w:tcW w:w="4060" w:type="pct"/>
            <w:vAlign w:val="center"/>
          </w:tcPr>
          <w:p w14:paraId="7E950D87" w14:textId="1226352C" w:rsidR="00993E2C" w:rsidRPr="00E92F12" w:rsidRDefault="00BE0ECC" w:rsidP="00C16DCB">
            <w:pPr>
              <w:jc w:val="center"/>
            </w:pPr>
            <m:oMathPara>
              <m:oMath>
                <m:nary>
                  <m:naryPr>
                    <m:chr m:val="∑"/>
                    <m:limLoc m:val="undOvr"/>
                    <m:supHide m:val="1"/>
                    <m:ctrlPr>
                      <w:rPr>
                        <w:rFonts w:ascii="Cambria Math" w:hAnsi="Cambria Math"/>
                        <w:i/>
                      </w:rPr>
                    </m:ctrlPr>
                  </m:naryPr>
                  <m:sub>
                    <m:r>
                      <w:rPr>
                        <w:rFonts w:ascii="Cambria Math" w:hAnsi="Cambria Math"/>
                      </w:rPr>
                      <m:t>p∈P</m:t>
                    </m:r>
                  </m:sub>
                  <m:sup/>
                  <m:e>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p</m:t>
                        </m:r>
                      </m:sub>
                    </m:sSub>
                  </m:e>
                </m:nary>
                <m:r>
                  <w:rPr>
                    <w:rFonts w:ascii="Cambria Math" w:hAnsi="Cambria Math"/>
                  </w:rPr>
                  <m:t>≤V,</m:t>
                </m:r>
              </m:oMath>
            </m:oMathPara>
          </w:p>
        </w:tc>
        <w:tc>
          <w:tcPr>
            <w:tcW w:w="580" w:type="pct"/>
            <w:vAlign w:val="center"/>
          </w:tcPr>
          <w:p w14:paraId="3734FB24" w14:textId="639CBE0E" w:rsidR="00993E2C" w:rsidRPr="00E92F12" w:rsidRDefault="00993E2C" w:rsidP="00C16DCB">
            <w:pPr>
              <w:jc w:val="center"/>
            </w:pPr>
            <w:bookmarkStart w:id="31" w:name="_Ref183707340"/>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4</w:t>
            </w:r>
            <w:r w:rsidRPr="00106E38">
              <w:rPr>
                <w:rFonts w:cs="Arial"/>
              </w:rPr>
              <w:fldChar w:fldCharType="end"/>
            </w:r>
            <w:r>
              <w:rPr>
                <w:rFonts w:cs="Arial"/>
              </w:rPr>
              <w:t>)</w:t>
            </w:r>
            <w:bookmarkEnd w:id="31"/>
          </w:p>
        </w:tc>
      </w:tr>
      <w:tr w:rsidR="00380D8F" w:rsidRPr="00E92F12" w14:paraId="7305BC8E" w14:textId="77777777" w:rsidTr="00C16DCB">
        <w:trPr>
          <w:trHeight w:val="579"/>
        </w:trPr>
        <w:tc>
          <w:tcPr>
            <w:tcW w:w="360" w:type="pct"/>
          </w:tcPr>
          <w:p w14:paraId="5FF7A79F" w14:textId="77777777" w:rsidR="00380D8F" w:rsidRPr="00E92F12" w:rsidRDefault="00380D8F" w:rsidP="00C16DCB">
            <w:pPr>
              <w:jc w:val="both"/>
            </w:pPr>
          </w:p>
          <w:p w14:paraId="3AE677B2" w14:textId="77777777" w:rsidR="00380D8F" w:rsidRPr="00E92F12" w:rsidRDefault="00380D8F" w:rsidP="00C16DCB">
            <w:pPr>
              <w:jc w:val="both"/>
            </w:pPr>
          </w:p>
          <w:p w14:paraId="368AC7F3" w14:textId="77777777" w:rsidR="00380D8F" w:rsidRPr="00E92F12" w:rsidRDefault="00380D8F" w:rsidP="00C16DCB">
            <w:pPr>
              <w:jc w:val="both"/>
            </w:pPr>
          </w:p>
        </w:tc>
        <w:tc>
          <w:tcPr>
            <w:tcW w:w="4060" w:type="pct"/>
            <w:vAlign w:val="center"/>
          </w:tcPr>
          <w:p w14:paraId="0525786B" w14:textId="289FBA94" w:rsidR="00380D8F" w:rsidRPr="00E92F12" w:rsidRDefault="006E6125" w:rsidP="00C16DCB">
            <w:pPr>
              <w:jc w:val="center"/>
            </w:pPr>
            <m:oMathPara>
              <m:oMath>
                <m:r>
                  <w:rPr>
                    <w:rFonts w:ascii="Cambria Math" w:hAnsi="Cambria Math"/>
                  </w:rPr>
                  <m:t>0≤</m:t>
                </m:r>
                <m:sSub>
                  <m:sSubPr>
                    <m:ctrlPr>
                      <w:rPr>
                        <w:rFonts w:ascii="Cambria Math" w:hAnsi="Cambria Math"/>
                        <w:i/>
                      </w:rPr>
                    </m:ctrlPr>
                  </m:sSubPr>
                  <m:e>
                    <m:r>
                      <w:rPr>
                        <w:rFonts w:ascii="Cambria Math" w:hAnsi="Cambria Math"/>
                      </w:rPr>
                      <m:t>x</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m:t>
                    </m:r>
                  </m:sub>
                </m:sSub>
                <m:r>
                  <w:rPr>
                    <w:rFonts w:ascii="Cambria Math" w:hAnsi="Cambria Math"/>
                  </w:rPr>
                  <m:t xml:space="preserve">   ∀p∈P.</m:t>
                </m:r>
              </m:oMath>
            </m:oMathPara>
          </w:p>
        </w:tc>
        <w:tc>
          <w:tcPr>
            <w:tcW w:w="580" w:type="pct"/>
            <w:vAlign w:val="center"/>
          </w:tcPr>
          <w:p w14:paraId="09894AC2" w14:textId="5EEE5D6D" w:rsidR="00380D8F" w:rsidRPr="00E92F12" w:rsidRDefault="00380D8F" w:rsidP="00C16DCB">
            <w:pPr>
              <w:jc w:val="center"/>
            </w:pPr>
            <w:bookmarkStart w:id="32" w:name="_Ref183792770"/>
            <w:r>
              <w:rPr>
                <w:rFonts w:cs="Arial"/>
              </w:rPr>
              <w:t>(</w:t>
            </w:r>
            <w:r w:rsidRPr="00106E38">
              <w:rPr>
                <w:rFonts w:cs="Arial"/>
              </w:rPr>
              <w:fldChar w:fldCharType="begin"/>
            </w:r>
            <w:r w:rsidRPr="00106E38">
              <w:rPr>
                <w:rFonts w:cs="Arial"/>
              </w:rPr>
              <w:instrText xml:space="preserve"> SEQ Constraint \* ARABIC </w:instrText>
            </w:r>
            <w:r w:rsidRPr="00106E38">
              <w:rPr>
                <w:rFonts w:cs="Arial"/>
              </w:rPr>
              <w:fldChar w:fldCharType="separate"/>
            </w:r>
            <w:r w:rsidR="00A127E2">
              <w:rPr>
                <w:rFonts w:cs="Arial"/>
                <w:noProof/>
              </w:rPr>
              <w:t>5</w:t>
            </w:r>
            <w:r w:rsidRPr="00106E38">
              <w:rPr>
                <w:rFonts w:cs="Arial"/>
              </w:rPr>
              <w:fldChar w:fldCharType="end"/>
            </w:r>
            <w:r>
              <w:rPr>
                <w:rFonts w:cs="Arial"/>
              </w:rPr>
              <w:t>)</w:t>
            </w:r>
            <w:bookmarkEnd w:id="32"/>
          </w:p>
        </w:tc>
      </w:tr>
    </w:tbl>
    <w:p w14:paraId="67AB9A06" w14:textId="32B6A790" w:rsidR="00993E2C" w:rsidRDefault="00E6592D" w:rsidP="00E335D0">
      <w:pPr>
        <w:spacing w:line="360" w:lineRule="auto"/>
        <w:jc w:val="both"/>
      </w:pPr>
      <w:r>
        <w:t xml:space="preserve">List all the limitations and requirements that must be considered in your model. Constraints ensure that the solution is feasible and adheres to real-world limitations. Explain how each part of your model relates to the real-world scenario. This helps readers understand the practical implications of your mathematical formulations. </w:t>
      </w:r>
      <w:r w:rsidR="0074788B" w:rsidRPr="0074788B">
        <w:t>The budget constraint</w:t>
      </w:r>
      <w:r w:rsidR="0074788B">
        <w:t xml:space="preserve"> </w:t>
      </w:r>
      <w:r w:rsidR="0074788B">
        <w:fldChar w:fldCharType="begin"/>
      </w:r>
      <w:r w:rsidR="0074788B">
        <w:instrText xml:space="preserve"> REF _Ref181188459 \h </w:instrText>
      </w:r>
      <w:r w:rsidR="0074788B">
        <w:fldChar w:fldCharType="separate"/>
      </w:r>
      <w:r w:rsidR="00A127E2">
        <w:rPr>
          <w:rFonts w:cs="Arial"/>
        </w:rPr>
        <w:t>(</w:t>
      </w:r>
      <w:r w:rsidR="00A127E2">
        <w:rPr>
          <w:rFonts w:cs="Arial"/>
          <w:noProof/>
        </w:rPr>
        <w:t>3</w:t>
      </w:r>
      <w:r w:rsidR="00A127E2">
        <w:rPr>
          <w:rFonts w:cs="Arial"/>
        </w:rPr>
        <w:t>)</w:t>
      </w:r>
      <w:r w:rsidR="0074788B">
        <w:fldChar w:fldCharType="end"/>
      </w:r>
      <w:r w:rsidR="0074788B" w:rsidRPr="0074788B">
        <w:t xml:space="preserve"> ensures that the store does not spend more money on inventory than it has allocated. The storage capacity constraint</w:t>
      </w:r>
      <w:r w:rsidR="0074788B">
        <w:t xml:space="preserve"> </w:t>
      </w:r>
      <w:r w:rsidR="0074788B">
        <w:fldChar w:fldCharType="begin"/>
      </w:r>
      <w:r w:rsidR="0074788B">
        <w:instrText xml:space="preserve"> REF _Ref183707340 \h </w:instrText>
      </w:r>
      <w:r w:rsidR="0074788B">
        <w:fldChar w:fldCharType="separate"/>
      </w:r>
      <w:r w:rsidR="00A127E2">
        <w:rPr>
          <w:rFonts w:cs="Arial"/>
        </w:rPr>
        <w:t>(</w:t>
      </w:r>
      <w:r w:rsidR="00A127E2">
        <w:rPr>
          <w:rFonts w:cs="Arial"/>
          <w:noProof/>
        </w:rPr>
        <w:t>4</w:t>
      </w:r>
      <w:r w:rsidR="00A127E2">
        <w:rPr>
          <w:rFonts w:cs="Arial"/>
        </w:rPr>
        <w:t>)</w:t>
      </w:r>
      <w:r w:rsidR="0074788B">
        <w:fldChar w:fldCharType="end"/>
      </w:r>
      <w:r w:rsidR="0074788B" w:rsidRPr="0074788B">
        <w:t xml:space="preserve"> reflects the physical limitations of the warehouse; we cannot stock more products than the space allows. The demand constraint </w:t>
      </w:r>
      <w:r w:rsidR="00A127E2">
        <w:fldChar w:fldCharType="begin"/>
      </w:r>
      <w:r w:rsidR="00A127E2">
        <w:instrText xml:space="preserve"> REF _Ref183792770 \h </w:instrText>
      </w:r>
      <w:r w:rsidR="00A127E2">
        <w:fldChar w:fldCharType="separate"/>
      </w:r>
      <w:r w:rsidR="00A127E2">
        <w:rPr>
          <w:rFonts w:cs="Arial"/>
        </w:rPr>
        <w:t>(</w:t>
      </w:r>
      <w:r w:rsidR="00A127E2">
        <w:rPr>
          <w:rFonts w:cs="Arial"/>
          <w:noProof/>
        </w:rPr>
        <w:t>5</w:t>
      </w:r>
      <w:r w:rsidR="00A127E2">
        <w:rPr>
          <w:rFonts w:cs="Arial"/>
        </w:rPr>
        <w:t>)</w:t>
      </w:r>
      <w:r w:rsidR="00A127E2">
        <w:fldChar w:fldCharType="end"/>
      </w:r>
      <w:r w:rsidR="00A127E2">
        <w:t xml:space="preserve"> </w:t>
      </w:r>
      <w:r w:rsidR="0074788B" w:rsidRPr="0074788B">
        <w:t>prevents overstocking by ensuring we do not order more than is expected to sell, thus minimizing potential losses from unsold inventory.</w:t>
      </w:r>
    </w:p>
    <w:p w14:paraId="73095E54" w14:textId="06A852D4" w:rsidR="000657E7" w:rsidRPr="00CA63A8" w:rsidRDefault="000657E7" w:rsidP="00E335D0">
      <w:pPr>
        <w:spacing w:line="360" w:lineRule="auto"/>
        <w:jc w:val="both"/>
      </w:pPr>
      <w:r>
        <w:t>Organize your presentation so that each section logically follows the previous one. Use consistent notation throughout and make sure all variables and parameters are clearly defined before use. Finally, review your model to ensure that it includes all relevant factors and accurately represents the problem you are addressing. Validate your model by considering whether it makes sense in the context of your specific scenario.</w:t>
      </w:r>
      <w:r w:rsidR="00FF24E0">
        <w:t xml:space="preserve"> Clarity and thoroughness are key when presenting complex problems. Ensure that all components of your model are well-explained and justified, enabling readers to follow your reasoning and appreciate the rigor of your analysis.</w:t>
      </w:r>
    </w:p>
    <w:p w14:paraId="41F7CEB8" w14:textId="71243883" w:rsidR="0012142C" w:rsidRPr="00E92F12" w:rsidRDefault="007E7CC4" w:rsidP="006D1778">
      <w:pPr>
        <w:pStyle w:val="Heading2"/>
      </w:pPr>
      <w:bookmarkStart w:id="33" w:name="_Toc187665141"/>
      <w:r>
        <w:t>C2</w:t>
      </w:r>
      <w:bookmarkEnd w:id="33"/>
    </w:p>
    <w:p w14:paraId="41812943" w14:textId="679E19E0" w:rsidR="00141B86" w:rsidRDefault="006A207D" w:rsidP="007D3341">
      <w:pPr>
        <w:spacing w:after="0" w:line="360" w:lineRule="auto"/>
        <w:jc w:val="both"/>
      </w:pPr>
      <w:r>
        <w:t>XXX</w:t>
      </w:r>
    </w:p>
    <w:p w14:paraId="204E49B5" w14:textId="69DAFA85" w:rsidR="00683FCA" w:rsidRPr="00BE7AAA" w:rsidRDefault="00683FCA" w:rsidP="00683FCA">
      <w:pPr>
        <w:pStyle w:val="Caption"/>
        <w:keepNext/>
        <w:spacing w:after="120" w:line="240" w:lineRule="auto"/>
        <w:rPr>
          <w:rFonts w:ascii="Arial" w:hAnsi="Arial" w:cs="Arial"/>
          <w:i/>
          <w:iCs/>
          <w:szCs w:val="22"/>
        </w:rPr>
      </w:pPr>
      <w:bookmarkStart w:id="34" w:name="_Ref182329139"/>
      <w:bookmarkStart w:id="35" w:name="_Toc187663984"/>
      <w:r w:rsidRPr="00BE7AAA">
        <w:rPr>
          <w:rFonts w:ascii="Arial" w:hAnsi="Arial" w:cs="Arial"/>
          <w:b/>
          <w:bCs w:val="0"/>
          <w:szCs w:val="22"/>
        </w:rPr>
        <w:t xml:space="preserve">Table </w:t>
      </w:r>
      <w:r w:rsidRPr="00BE7AAA">
        <w:rPr>
          <w:rFonts w:ascii="Arial" w:hAnsi="Arial" w:cs="Arial"/>
          <w:b/>
          <w:bCs w:val="0"/>
          <w:szCs w:val="22"/>
        </w:rPr>
        <w:fldChar w:fldCharType="begin"/>
      </w:r>
      <w:r w:rsidRPr="00BE7AAA">
        <w:rPr>
          <w:rFonts w:ascii="Arial" w:hAnsi="Arial" w:cs="Arial"/>
          <w:b/>
          <w:bCs w:val="0"/>
          <w:szCs w:val="22"/>
        </w:rPr>
        <w:instrText xml:space="preserve"> SEQ Table \* ARABIC </w:instrText>
      </w:r>
      <w:r w:rsidRPr="00BE7AAA">
        <w:rPr>
          <w:rFonts w:ascii="Arial" w:hAnsi="Arial" w:cs="Arial"/>
          <w:b/>
          <w:bCs w:val="0"/>
          <w:szCs w:val="22"/>
        </w:rPr>
        <w:fldChar w:fldCharType="separate"/>
      </w:r>
      <w:r w:rsidR="00A127E2">
        <w:rPr>
          <w:rFonts w:ascii="Arial" w:hAnsi="Arial" w:cs="Arial"/>
          <w:b/>
          <w:bCs w:val="0"/>
          <w:noProof/>
          <w:szCs w:val="22"/>
        </w:rPr>
        <w:t>1</w:t>
      </w:r>
      <w:r w:rsidRPr="00BE7AAA">
        <w:rPr>
          <w:rFonts w:ascii="Arial" w:hAnsi="Arial" w:cs="Arial"/>
          <w:b/>
          <w:bCs w:val="0"/>
          <w:szCs w:val="22"/>
        </w:rPr>
        <w:fldChar w:fldCharType="end"/>
      </w:r>
      <w:bookmarkEnd w:id="34"/>
      <w:r w:rsidRPr="00BE7AAA">
        <w:rPr>
          <w:rFonts w:ascii="Arial" w:hAnsi="Arial" w:cs="Arial"/>
          <w:b/>
          <w:bCs w:val="0"/>
          <w:szCs w:val="22"/>
        </w:rPr>
        <w:t>:</w:t>
      </w:r>
      <w:r w:rsidRPr="0006466B">
        <w:rPr>
          <w:rFonts w:ascii="Arial" w:hAnsi="Arial" w:cs="Arial"/>
          <w:szCs w:val="22"/>
        </w:rPr>
        <w:t xml:space="preserve"> </w:t>
      </w:r>
      <w:r w:rsidR="00E53E30">
        <w:rPr>
          <w:rFonts w:ascii="Arial" w:hAnsi="Arial" w:cs="Arial"/>
          <w:i/>
          <w:iCs/>
          <w:szCs w:val="22"/>
        </w:rPr>
        <w:t>This is the name of your table</w:t>
      </w:r>
      <w:bookmarkEnd w:id="35"/>
    </w:p>
    <w:tbl>
      <w:tblPr>
        <w:tblW w:w="8517" w:type="dxa"/>
        <w:tblLayout w:type="fixed"/>
        <w:tblCellMar>
          <w:left w:w="70" w:type="dxa"/>
          <w:right w:w="70" w:type="dxa"/>
        </w:tblCellMar>
        <w:tblLook w:val="04A0" w:firstRow="1" w:lastRow="0" w:firstColumn="1" w:lastColumn="0" w:noHBand="0" w:noVBand="1"/>
      </w:tblPr>
      <w:tblGrid>
        <w:gridCol w:w="2552"/>
        <w:gridCol w:w="1193"/>
        <w:gridCol w:w="1193"/>
        <w:gridCol w:w="1193"/>
        <w:gridCol w:w="1193"/>
        <w:gridCol w:w="1193"/>
      </w:tblGrid>
      <w:tr w:rsidR="00F92236" w:rsidRPr="00E92F12" w14:paraId="749F6BAA" w14:textId="77777777" w:rsidTr="00B91206">
        <w:trPr>
          <w:trHeight w:val="288"/>
        </w:trPr>
        <w:tc>
          <w:tcPr>
            <w:tcW w:w="2552" w:type="dxa"/>
            <w:tcBorders>
              <w:top w:val="single" w:sz="4" w:space="0" w:color="000000"/>
              <w:left w:val="nil"/>
              <w:bottom w:val="single" w:sz="4" w:space="0" w:color="000000"/>
              <w:right w:val="nil"/>
            </w:tcBorders>
            <w:shd w:val="clear" w:color="auto" w:fill="auto"/>
            <w:noWrap/>
            <w:vAlign w:val="center"/>
            <w:hideMark/>
          </w:tcPr>
          <w:p w14:paraId="766E6B1C" w14:textId="0CBEFCE8" w:rsidR="00F92236" w:rsidRPr="00765758" w:rsidRDefault="00F92236" w:rsidP="00F92236">
            <w:pPr>
              <w:spacing w:after="0"/>
              <w:jc w:val="center"/>
              <w:rPr>
                <w:rFonts w:eastAsia="Times New Roman" w:cs="Arial"/>
                <w:i/>
                <w:iCs/>
                <w:color w:val="000000"/>
                <w:szCs w:val="22"/>
                <w:lang w:eastAsia="de-DE"/>
              </w:rPr>
            </w:pPr>
            <w:r>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05100085" w14:textId="7682B228"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51F09ECB" w14:textId="1852A280"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1708BF98" w14:textId="2885E48E"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45AAE8A2" w14:textId="4CEE9301"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c>
          <w:tcPr>
            <w:tcW w:w="1193" w:type="dxa"/>
            <w:tcBorders>
              <w:top w:val="single" w:sz="4" w:space="0" w:color="000000"/>
              <w:left w:val="nil"/>
              <w:bottom w:val="single" w:sz="4" w:space="0" w:color="000000"/>
              <w:right w:val="nil"/>
            </w:tcBorders>
            <w:shd w:val="clear" w:color="auto" w:fill="auto"/>
            <w:noWrap/>
            <w:vAlign w:val="center"/>
            <w:hideMark/>
          </w:tcPr>
          <w:p w14:paraId="48AB7474" w14:textId="13192DE7" w:rsidR="00F92236" w:rsidRPr="00F92236" w:rsidRDefault="00F92236" w:rsidP="00F92236">
            <w:pPr>
              <w:spacing w:after="0"/>
              <w:jc w:val="center"/>
              <w:rPr>
                <w:rFonts w:eastAsia="Times New Roman" w:cs="Arial"/>
                <w:i/>
                <w:iCs/>
                <w:color w:val="000000"/>
                <w:szCs w:val="22"/>
                <w:lang w:eastAsia="de-DE"/>
              </w:rPr>
            </w:pPr>
            <w:r w:rsidRPr="00F92236">
              <w:rPr>
                <w:rFonts w:eastAsia="Times New Roman" w:cs="Arial"/>
                <w:i/>
                <w:iCs/>
                <w:color w:val="000000"/>
                <w:szCs w:val="22"/>
                <w:lang w:eastAsia="de-DE"/>
              </w:rPr>
              <w:t>XXX</w:t>
            </w:r>
          </w:p>
        </w:tc>
      </w:tr>
      <w:tr w:rsidR="00F92236" w:rsidRPr="00E92F12" w14:paraId="1BEDE043" w14:textId="77777777" w:rsidTr="00B91206">
        <w:trPr>
          <w:trHeight w:val="288"/>
        </w:trPr>
        <w:tc>
          <w:tcPr>
            <w:tcW w:w="2552" w:type="dxa"/>
            <w:tcBorders>
              <w:top w:val="nil"/>
              <w:left w:val="nil"/>
              <w:bottom w:val="nil"/>
              <w:right w:val="nil"/>
            </w:tcBorders>
            <w:shd w:val="clear" w:color="auto" w:fill="auto"/>
            <w:noWrap/>
            <w:vAlign w:val="center"/>
          </w:tcPr>
          <w:p w14:paraId="22F25DAF" w14:textId="7420BE53"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4700BF0B" w14:textId="0F7CFC8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2ADD2E1" w14:textId="154AFA8E"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617FB8F5" w14:textId="787AE0D7"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BE78A2F" w14:textId="1D108E5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CAD3597" w14:textId="58D5CBB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55682CE8" w14:textId="77777777" w:rsidTr="00B91206">
        <w:trPr>
          <w:trHeight w:val="288"/>
        </w:trPr>
        <w:tc>
          <w:tcPr>
            <w:tcW w:w="2552" w:type="dxa"/>
            <w:tcBorders>
              <w:top w:val="nil"/>
              <w:left w:val="nil"/>
              <w:bottom w:val="nil"/>
              <w:right w:val="nil"/>
            </w:tcBorders>
            <w:shd w:val="clear" w:color="auto" w:fill="auto"/>
            <w:vAlign w:val="center"/>
          </w:tcPr>
          <w:p w14:paraId="0FC12E4E" w14:textId="5EE0B4AD"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11A1026" w14:textId="48EFC5A4"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vAlign w:val="center"/>
          </w:tcPr>
          <w:p w14:paraId="5FEA42EA" w14:textId="1282B621"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3916054B" w14:textId="3B91C09E"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vAlign w:val="center"/>
          </w:tcPr>
          <w:p w14:paraId="1CD5DDF9" w14:textId="619742D1"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53B1571F" w14:textId="37587D9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4AE9C31C" w14:textId="77777777" w:rsidTr="00B91206">
        <w:trPr>
          <w:trHeight w:val="288"/>
        </w:trPr>
        <w:tc>
          <w:tcPr>
            <w:tcW w:w="2552" w:type="dxa"/>
            <w:tcBorders>
              <w:top w:val="nil"/>
              <w:left w:val="nil"/>
              <w:bottom w:val="nil"/>
              <w:right w:val="nil"/>
            </w:tcBorders>
            <w:shd w:val="clear" w:color="auto" w:fill="auto"/>
            <w:noWrap/>
            <w:vAlign w:val="center"/>
          </w:tcPr>
          <w:p w14:paraId="188FA8A9" w14:textId="6D803A6B"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5A460FD8" w14:textId="317E0A2F"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4CDAB100" w14:textId="76F98765"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7CC53D8A" w14:textId="5DCC1384"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35D6D098" w14:textId="7915A975"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nil"/>
              <w:right w:val="nil"/>
            </w:tcBorders>
            <w:shd w:val="clear" w:color="auto" w:fill="auto"/>
            <w:noWrap/>
            <w:vAlign w:val="center"/>
          </w:tcPr>
          <w:p w14:paraId="0D0D1BA2" w14:textId="361DFBFA"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09EDA631" w14:textId="77777777" w:rsidTr="00B91206">
        <w:trPr>
          <w:trHeight w:val="288"/>
        </w:trPr>
        <w:tc>
          <w:tcPr>
            <w:tcW w:w="2552" w:type="dxa"/>
            <w:tcBorders>
              <w:top w:val="nil"/>
              <w:left w:val="nil"/>
              <w:right w:val="nil"/>
            </w:tcBorders>
            <w:shd w:val="clear" w:color="auto" w:fill="auto"/>
            <w:noWrap/>
            <w:vAlign w:val="center"/>
          </w:tcPr>
          <w:p w14:paraId="4F2D987D" w14:textId="6B4E1873"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233FD30F" w14:textId="4B596C3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6290A7EF" w14:textId="3AB502D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62877295" w14:textId="4D3BB61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0143BA84" w14:textId="06C5A07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right w:val="nil"/>
            </w:tcBorders>
            <w:shd w:val="clear" w:color="auto" w:fill="auto"/>
            <w:noWrap/>
            <w:vAlign w:val="center"/>
          </w:tcPr>
          <w:p w14:paraId="1E56FB26" w14:textId="2BE61E1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r w:rsidR="00F92236" w:rsidRPr="00E92F12" w14:paraId="6C298CAD" w14:textId="77777777" w:rsidTr="00B91206">
        <w:trPr>
          <w:trHeight w:val="288"/>
        </w:trPr>
        <w:tc>
          <w:tcPr>
            <w:tcW w:w="2552" w:type="dxa"/>
            <w:tcBorders>
              <w:top w:val="nil"/>
              <w:left w:val="nil"/>
              <w:bottom w:val="single" w:sz="4" w:space="0" w:color="auto"/>
              <w:right w:val="nil"/>
            </w:tcBorders>
            <w:shd w:val="clear" w:color="auto" w:fill="auto"/>
            <w:noWrap/>
            <w:vAlign w:val="center"/>
          </w:tcPr>
          <w:p w14:paraId="04EED7ED" w14:textId="2E0CDE1A" w:rsidR="00F92236" w:rsidRPr="00765758" w:rsidRDefault="00F92236" w:rsidP="00F92236">
            <w:pPr>
              <w:spacing w:after="0"/>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59DE4EE7" w14:textId="409A3EB8"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4085C969" w14:textId="612B818D"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w:t>
            </w:r>
            <w:r w:rsidR="00B91206">
              <w:rPr>
                <w:rFonts w:eastAsia="Times New Roman" w:cs="Arial"/>
                <w:color w:val="000000"/>
                <w:szCs w:val="22"/>
                <w:lang w:eastAsia="de-DE"/>
              </w:rPr>
              <w:t>XX</w:t>
            </w:r>
          </w:p>
        </w:tc>
        <w:tc>
          <w:tcPr>
            <w:tcW w:w="1193" w:type="dxa"/>
            <w:tcBorders>
              <w:top w:val="nil"/>
              <w:left w:val="nil"/>
              <w:bottom w:val="single" w:sz="4" w:space="0" w:color="auto"/>
              <w:right w:val="nil"/>
            </w:tcBorders>
            <w:shd w:val="clear" w:color="auto" w:fill="auto"/>
            <w:noWrap/>
            <w:vAlign w:val="center"/>
          </w:tcPr>
          <w:p w14:paraId="678CA4A6" w14:textId="551225FC"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1995568A" w14:textId="34481A60"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c>
          <w:tcPr>
            <w:tcW w:w="1193" w:type="dxa"/>
            <w:tcBorders>
              <w:top w:val="nil"/>
              <w:left w:val="nil"/>
              <w:bottom w:val="single" w:sz="4" w:space="0" w:color="auto"/>
              <w:right w:val="nil"/>
            </w:tcBorders>
            <w:shd w:val="clear" w:color="auto" w:fill="auto"/>
            <w:noWrap/>
            <w:vAlign w:val="center"/>
          </w:tcPr>
          <w:p w14:paraId="1125A4A2" w14:textId="4D28A8F2" w:rsidR="00F92236" w:rsidRPr="00765758" w:rsidRDefault="00F92236" w:rsidP="00F92236">
            <w:pPr>
              <w:spacing w:after="0"/>
              <w:jc w:val="center"/>
              <w:rPr>
                <w:rFonts w:eastAsia="Times New Roman" w:cs="Arial"/>
                <w:color w:val="000000"/>
                <w:szCs w:val="22"/>
                <w:lang w:eastAsia="de-DE"/>
              </w:rPr>
            </w:pPr>
            <w:r>
              <w:rPr>
                <w:rFonts w:eastAsia="Times New Roman" w:cs="Arial"/>
                <w:color w:val="000000"/>
                <w:szCs w:val="22"/>
                <w:lang w:eastAsia="de-DE"/>
              </w:rPr>
              <w:t>XXX</w:t>
            </w:r>
          </w:p>
        </w:tc>
      </w:tr>
    </w:tbl>
    <w:p w14:paraId="3D50098D" w14:textId="21D90E99" w:rsidR="00F92236" w:rsidRPr="00F92236" w:rsidRDefault="002B1B4C" w:rsidP="00F92236">
      <w:pPr>
        <w:spacing w:line="276" w:lineRule="auto"/>
        <w:jc w:val="both"/>
        <w:rPr>
          <w:sz w:val="16"/>
          <w:szCs w:val="16"/>
        </w:rPr>
      </w:pPr>
      <w:r w:rsidRPr="00966090">
        <w:rPr>
          <w:i/>
          <w:iCs/>
          <w:sz w:val="16"/>
          <w:szCs w:val="18"/>
        </w:rPr>
        <w:t>Note</w:t>
      </w:r>
      <w:r w:rsidRPr="00966090">
        <w:rPr>
          <w:i/>
          <w:iCs/>
          <w:sz w:val="16"/>
          <w:szCs w:val="16"/>
        </w:rPr>
        <w:t>:</w:t>
      </w:r>
      <w:r w:rsidR="00E3111D" w:rsidRPr="00C661F5">
        <w:rPr>
          <w:sz w:val="16"/>
          <w:szCs w:val="16"/>
        </w:rPr>
        <w:t xml:space="preserve"> </w:t>
      </w:r>
      <w:r w:rsidR="006D1275">
        <w:rPr>
          <w:sz w:val="16"/>
          <w:szCs w:val="16"/>
        </w:rPr>
        <w:t xml:space="preserve">Here you can </w:t>
      </w:r>
      <w:r w:rsidR="001816B6">
        <w:rPr>
          <w:sz w:val="16"/>
          <w:szCs w:val="16"/>
        </w:rPr>
        <w:t xml:space="preserve">provide details and further </w:t>
      </w:r>
      <w:r w:rsidR="001B2073">
        <w:rPr>
          <w:sz w:val="16"/>
          <w:szCs w:val="16"/>
        </w:rPr>
        <w:t>information</w:t>
      </w:r>
      <w:r w:rsidR="00CC6449">
        <w:rPr>
          <w:sz w:val="16"/>
          <w:szCs w:val="16"/>
        </w:rPr>
        <w:t xml:space="preserve"> to the reader</w:t>
      </w:r>
      <w:r w:rsidR="006D1275">
        <w:rPr>
          <w:sz w:val="16"/>
          <w:szCs w:val="16"/>
        </w:rPr>
        <w:t>.</w:t>
      </w:r>
      <w:r w:rsidR="00CC6449">
        <w:rPr>
          <w:sz w:val="16"/>
          <w:szCs w:val="16"/>
        </w:rPr>
        <w:t xml:space="preserve"> </w:t>
      </w:r>
      <w:r w:rsidR="006D1275">
        <w:rPr>
          <w:sz w:val="16"/>
          <w:szCs w:val="16"/>
        </w:rPr>
        <w:t xml:space="preserve"> </w:t>
      </w:r>
      <w:r w:rsidR="008232FB">
        <w:rPr>
          <w:sz w:val="16"/>
          <w:szCs w:val="16"/>
        </w:rPr>
        <w:t>X: XXXXX</w:t>
      </w:r>
    </w:p>
    <w:p w14:paraId="371F7C7E" w14:textId="34FFE42C" w:rsidR="006D1778" w:rsidRDefault="007E7CC4" w:rsidP="00732E04">
      <w:pPr>
        <w:pStyle w:val="Heading1"/>
      </w:pPr>
      <w:bookmarkStart w:id="36" w:name="_Toc187665142"/>
      <w:r>
        <w:lastRenderedPageBreak/>
        <w:t>Discussion of Results</w:t>
      </w:r>
      <w:bookmarkEnd w:id="36"/>
    </w:p>
    <w:p w14:paraId="2C367D5F" w14:textId="7A10ADCC" w:rsidR="00AD3A3F" w:rsidRPr="00AD3A3F" w:rsidRDefault="006A207D" w:rsidP="00EB7BA2">
      <w:pPr>
        <w:spacing w:line="360" w:lineRule="auto"/>
        <w:jc w:val="both"/>
      </w:pPr>
      <w:r>
        <w:t>XXX</w:t>
      </w:r>
    </w:p>
    <w:p w14:paraId="0915515B" w14:textId="368C4F4E" w:rsidR="00732E04" w:rsidRPr="00E92F12" w:rsidRDefault="007E7CC4" w:rsidP="00732E04">
      <w:pPr>
        <w:pStyle w:val="Heading2"/>
      </w:pPr>
      <w:bookmarkStart w:id="37" w:name="_Toc187665143"/>
      <w:r>
        <w:t>D1</w:t>
      </w:r>
      <w:bookmarkEnd w:id="37"/>
    </w:p>
    <w:p w14:paraId="660E2ABC" w14:textId="281CBD3B" w:rsidR="00FA7028" w:rsidRPr="00E92F12" w:rsidRDefault="006A207D" w:rsidP="001D7105">
      <w:pPr>
        <w:spacing w:line="360" w:lineRule="auto"/>
        <w:jc w:val="both"/>
      </w:pPr>
      <w:r>
        <w:t>XXX</w:t>
      </w:r>
    </w:p>
    <w:p w14:paraId="4005EDA6" w14:textId="5F3A18C1" w:rsidR="00732E04" w:rsidRDefault="007E7CC4" w:rsidP="00732E04">
      <w:pPr>
        <w:pStyle w:val="Heading2"/>
      </w:pPr>
      <w:bookmarkStart w:id="38" w:name="_Toc187665144"/>
      <w:r>
        <w:t>D2</w:t>
      </w:r>
      <w:bookmarkEnd w:id="38"/>
    </w:p>
    <w:p w14:paraId="1E91E2E5" w14:textId="77777777" w:rsidR="009656C0" w:rsidRDefault="006A207D" w:rsidP="00DE7D3F">
      <w:pPr>
        <w:spacing w:line="360" w:lineRule="auto"/>
        <w:jc w:val="both"/>
      </w:pPr>
      <w:r>
        <w:t>XXX</w:t>
      </w:r>
      <w:r w:rsidRPr="00944489">
        <w:t xml:space="preserve"> </w:t>
      </w:r>
    </w:p>
    <w:p w14:paraId="6D8F5FAD" w14:textId="3F12771F" w:rsidR="00732E04" w:rsidRDefault="007E7CC4" w:rsidP="00732E04">
      <w:pPr>
        <w:pStyle w:val="Heading2"/>
      </w:pPr>
      <w:bookmarkStart w:id="39" w:name="_Toc187665145"/>
      <w:r>
        <w:t>D3</w:t>
      </w:r>
      <w:bookmarkEnd w:id="39"/>
    </w:p>
    <w:p w14:paraId="1D551446" w14:textId="58E773A7" w:rsidR="00A85E0A" w:rsidRPr="009C1755" w:rsidRDefault="00244C88" w:rsidP="00AA0049">
      <w:pPr>
        <w:spacing w:line="360" w:lineRule="auto"/>
        <w:jc w:val="both"/>
      </w:pPr>
      <w:r>
        <w:t>XXX</w:t>
      </w:r>
    </w:p>
    <w:p w14:paraId="7003201F" w14:textId="4EC8BDE6" w:rsidR="00920CF9" w:rsidRPr="00E92F12" w:rsidRDefault="003C0906" w:rsidP="00920CF9">
      <w:pPr>
        <w:pStyle w:val="Heading1"/>
      </w:pPr>
      <w:bookmarkStart w:id="40" w:name="_Toc187665146"/>
      <w:r w:rsidRPr="00E92F12">
        <w:t xml:space="preserve">Conclusion and </w:t>
      </w:r>
      <w:r w:rsidR="00B87A93">
        <w:t xml:space="preserve">Avenues of Future </w:t>
      </w:r>
      <w:r w:rsidR="00AF3C77" w:rsidRPr="00E92F12">
        <w:t>Research</w:t>
      </w:r>
      <w:bookmarkStart w:id="41" w:name="_Toc383240163"/>
      <w:bookmarkEnd w:id="40"/>
    </w:p>
    <w:p w14:paraId="0AEE6209" w14:textId="7EE36664" w:rsidR="00920CF9" w:rsidRPr="00E92F12" w:rsidRDefault="00244C88" w:rsidP="00641E84">
      <w:pPr>
        <w:spacing w:line="360" w:lineRule="auto"/>
        <w:jc w:val="both"/>
        <w:sectPr w:rsidR="00920CF9" w:rsidRPr="00E92F12" w:rsidSect="00AE32C5">
          <w:pgSz w:w="11904" w:h="16834"/>
          <w:pgMar w:top="1417" w:right="1417" w:bottom="1134" w:left="1985" w:header="708" w:footer="709" w:gutter="0"/>
          <w:pgNumType w:start="1"/>
          <w:cols w:space="708"/>
        </w:sectPr>
      </w:pPr>
      <w:r>
        <w:t>XXX</w:t>
      </w:r>
      <w:r w:rsidR="006A334A">
        <w:t xml:space="preserve"> </w:t>
      </w:r>
      <w:r w:rsidR="00280C05">
        <w:t xml:space="preserve">  </w:t>
      </w:r>
    </w:p>
    <w:p w14:paraId="77987374" w14:textId="77D6FDB5" w:rsidR="00163F83" w:rsidRDefault="00163F83" w:rsidP="00FE6553">
      <w:pPr>
        <w:pStyle w:val="Heading1"/>
        <w:numPr>
          <w:ilvl w:val="0"/>
          <w:numId w:val="0"/>
        </w:numPr>
      </w:pPr>
      <w:bookmarkStart w:id="42" w:name="_Toc187665147"/>
      <w:bookmarkStart w:id="43" w:name="_Ref181193802"/>
      <w:bookmarkStart w:id="44" w:name="_Ref181193839"/>
      <w:bookmarkStart w:id="45" w:name="_Ref181193843"/>
      <w:bookmarkStart w:id="46" w:name="_Ref181193852"/>
      <w:bookmarkStart w:id="47" w:name="_Ref181193867"/>
      <w:bookmarkEnd w:id="41"/>
      <w:r>
        <w:lastRenderedPageBreak/>
        <w:t>Appendix</w:t>
      </w:r>
      <w:r w:rsidR="007903F6">
        <w:t xml:space="preserve"> A</w:t>
      </w:r>
      <w:bookmarkEnd w:id="42"/>
    </w:p>
    <w:p w14:paraId="4DD4EE07" w14:textId="13AA17A3" w:rsidR="00BE35D4" w:rsidRDefault="008A064F" w:rsidP="007903F6">
      <w:pPr>
        <w:pStyle w:val="Heading2"/>
        <w:numPr>
          <w:ilvl w:val="0"/>
          <w:numId w:val="0"/>
        </w:numPr>
        <w:ind w:left="576" w:hanging="576"/>
      </w:pPr>
      <w:bookmarkStart w:id="48" w:name="_Toc187665148"/>
      <w:r w:rsidRPr="00E92F12">
        <w:t>Appendix</w:t>
      </w:r>
      <w:r w:rsidR="00C457F7" w:rsidRPr="00E92F12">
        <w:t xml:space="preserve"> A</w:t>
      </w:r>
      <w:r w:rsidR="007903F6">
        <w:t>.1</w:t>
      </w:r>
      <w:r w:rsidR="00C457F7" w:rsidRPr="00E92F12">
        <w:t xml:space="preserve">: </w:t>
      </w:r>
      <w:bookmarkEnd w:id="43"/>
      <w:bookmarkEnd w:id="44"/>
      <w:bookmarkEnd w:id="45"/>
      <w:bookmarkEnd w:id="46"/>
      <w:bookmarkEnd w:id="47"/>
      <w:r w:rsidR="00694579">
        <w:t>Socio-Demographics of Participants</w:t>
      </w:r>
      <w:bookmarkEnd w:id="48"/>
    </w:p>
    <w:p w14:paraId="316CE599" w14:textId="3CEB7567" w:rsidR="00343A1E" w:rsidRPr="00160E2F" w:rsidRDefault="00E94911" w:rsidP="00343A1E">
      <w:pPr>
        <w:rPr>
          <w:color w:val="FF0000"/>
        </w:rPr>
      </w:pPr>
      <w:r w:rsidRPr="00160E2F">
        <w:rPr>
          <w:color w:val="FF0000"/>
        </w:rPr>
        <w:t>Change page number start (currently VII) if page numbers at the beginning have been added/deleted!</w:t>
      </w:r>
    </w:p>
    <w:p w14:paraId="155B5758" w14:textId="2616508B" w:rsidR="0057204D" w:rsidRDefault="0057204D" w:rsidP="00C17FA2">
      <w:pPr>
        <w:pStyle w:val="Heading2"/>
        <w:numPr>
          <w:ilvl w:val="0"/>
          <w:numId w:val="0"/>
        </w:numPr>
        <w:ind w:left="576" w:hanging="576"/>
      </w:pPr>
      <w:bookmarkStart w:id="49" w:name="_Toc187665149"/>
      <w:r>
        <w:t>Appendix A.</w:t>
      </w:r>
      <w:r w:rsidR="007903F6">
        <w:t>2</w:t>
      </w:r>
      <w:r>
        <w:t>: Notation</w:t>
      </w:r>
      <w:bookmarkEnd w:id="49"/>
    </w:p>
    <w:p w14:paraId="19338488" w14:textId="68205F0D" w:rsidR="00343A1E" w:rsidRDefault="007D1DBB" w:rsidP="00343A1E">
      <w:r>
        <w:t>XXX</w:t>
      </w:r>
    </w:p>
    <w:p w14:paraId="0ABBF7DC" w14:textId="77777777" w:rsidR="005668CC" w:rsidRPr="00343A1E" w:rsidRDefault="005668CC" w:rsidP="00343A1E"/>
    <w:p w14:paraId="0662BF0E" w14:textId="77777777" w:rsidR="007903F6" w:rsidRDefault="005757D8" w:rsidP="00FE6553">
      <w:pPr>
        <w:pStyle w:val="Heading1"/>
        <w:numPr>
          <w:ilvl w:val="0"/>
          <w:numId w:val="0"/>
        </w:numPr>
        <w:ind w:left="432" w:hanging="432"/>
      </w:pPr>
      <w:bookmarkStart w:id="50" w:name="_Toc187665150"/>
      <w:r w:rsidRPr="00E92F12">
        <w:t>Appendix</w:t>
      </w:r>
      <w:r w:rsidR="00C457F7" w:rsidRPr="00E92F12">
        <w:t xml:space="preserve"> B</w:t>
      </w:r>
      <w:bookmarkEnd w:id="50"/>
    </w:p>
    <w:p w14:paraId="6310F7AD" w14:textId="72462253" w:rsidR="00C457F7" w:rsidRDefault="007903F6" w:rsidP="007903F6">
      <w:pPr>
        <w:pStyle w:val="Heading2"/>
        <w:numPr>
          <w:ilvl w:val="0"/>
          <w:numId w:val="0"/>
        </w:numPr>
        <w:ind w:left="576" w:hanging="576"/>
      </w:pPr>
      <w:bookmarkStart w:id="51" w:name="_Toc187665151"/>
      <w:r>
        <w:t>Appendix B.1</w:t>
      </w:r>
      <w:r w:rsidR="00C457F7" w:rsidRPr="00E92F12">
        <w:t xml:space="preserve">: </w:t>
      </w:r>
      <w:r w:rsidR="00120A0D">
        <w:t>Analysis Results</w:t>
      </w:r>
      <w:bookmarkEnd w:id="51"/>
    </w:p>
    <w:p w14:paraId="6954774F" w14:textId="7F96C713" w:rsidR="007D1DBB" w:rsidRDefault="007D1DBB" w:rsidP="007D1DBB">
      <w:r>
        <w:t>XXX</w:t>
      </w:r>
    </w:p>
    <w:p w14:paraId="5CA34B90" w14:textId="166B2200" w:rsidR="007D1DBB" w:rsidRPr="007D1DBB" w:rsidRDefault="007D1DBB" w:rsidP="007D1DBB">
      <w:r>
        <w:br w:type="page"/>
      </w:r>
    </w:p>
    <w:p w14:paraId="69551BBE" w14:textId="77777777" w:rsidR="003124B5" w:rsidRPr="00E92F12" w:rsidRDefault="003124B5" w:rsidP="003124B5">
      <w:pPr>
        <w:pStyle w:val="Heading1"/>
        <w:numPr>
          <w:ilvl w:val="0"/>
          <w:numId w:val="0"/>
        </w:numPr>
      </w:pPr>
      <w:bookmarkStart w:id="52" w:name="_Toc187665152"/>
      <w:bookmarkStart w:id="53" w:name="_Toc383240164"/>
      <w:r w:rsidRPr="00E92F12">
        <w:lastRenderedPageBreak/>
        <w:t>List of References</w:t>
      </w:r>
      <w:bookmarkEnd w:id="52"/>
    </w:p>
    <w:p w14:paraId="18743BBA" w14:textId="77777777" w:rsidR="00041990" w:rsidRPr="00041990" w:rsidRDefault="000C4CD2" w:rsidP="00041990">
      <w:pPr>
        <w:pStyle w:val="Bibliography"/>
        <w:rPr>
          <w:rFonts w:cs="Arial"/>
          <w:sz w:val="24"/>
        </w:rPr>
      </w:pPr>
      <w:r>
        <w:rPr>
          <w:rFonts w:eastAsiaTheme="minorHAnsi"/>
          <w:sz w:val="24"/>
        </w:rPr>
        <w:fldChar w:fldCharType="begin"/>
      </w:r>
      <w:r w:rsidR="00041990">
        <w:rPr>
          <w:rFonts w:eastAsiaTheme="minorHAnsi"/>
          <w:sz w:val="24"/>
        </w:rPr>
        <w:instrText xml:space="preserve"> ADDIN ZOTERO_BIBL {"uncited":[],"omitted":[],"custom":[]} CSL_BIBLIOGRAPHY </w:instrText>
      </w:r>
      <w:r>
        <w:rPr>
          <w:rFonts w:eastAsiaTheme="minorHAnsi"/>
          <w:sz w:val="24"/>
        </w:rPr>
        <w:fldChar w:fldCharType="separate"/>
      </w:r>
      <w:r w:rsidR="00041990" w:rsidRPr="00041990">
        <w:rPr>
          <w:rFonts w:cs="Arial"/>
          <w:sz w:val="24"/>
        </w:rPr>
        <w:t xml:space="preserve">Caimi, G. C. (2009). </w:t>
      </w:r>
      <w:r w:rsidR="00041990" w:rsidRPr="00041990">
        <w:rPr>
          <w:rFonts w:cs="Arial"/>
          <w:i/>
          <w:iCs/>
          <w:sz w:val="24"/>
        </w:rPr>
        <w:t>Algorithmic decision suport for train scheduling in a large and highly utilised railway network</w:t>
      </w:r>
      <w:r w:rsidR="00041990" w:rsidRPr="00041990">
        <w:rPr>
          <w:rFonts w:cs="Arial"/>
          <w:sz w:val="24"/>
        </w:rPr>
        <w:t xml:space="preserve"> [Doctoral Thesis, ETH Zurich]. https://doi.org/10.3929/ethz-a-005947637</w:t>
      </w:r>
    </w:p>
    <w:p w14:paraId="3E2414E4" w14:textId="77777777" w:rsidR="00041990" w:rsidRPr="00041990" w:rsidRDefault="00041990" w:rsidP="00041990">
      <w:pPr>
        <w:pStyle w:val="Bibliography"/>
        <w:rPr>
          <w:rFonts w:cs="Arial"/>
          <w:sz w:val="24"/>
        </w:rPr>
      </w:pPr>
      <w:r w:rsidRPr="00FB481C">
        <w:rPr>
          <w:rFonts w:cs="Arial"/>
          <w:sz w:val="24"/>
          <w:lang w:val="de-DE"/>
        </w:rPr>
        <w:t xml:space="preserve">Helber, S., Schimmelpfeng, K., &amp; Stolletz, R. (2011). </w:t>
      </w:r>
      <w:r w:rsidRPr="00041990">
        <w:rPr>
          <w:rFonts w:cs="Arial"/>
          <w:sz w:val="24"/>
        </w:rPr>
        <w:t xml:space="preserve">Setting Inventory Levels of CONWIP Flow Lines via Linear Programming. </w:t>
      </w:r>
      <w:r w:rsidRPr="00041990">
        <w:rPr>
          <w:rFonts w:cs="Arial"/>
          <w:i/>
          <w:iCs/>
          <w:sz w:val="24"/>
        </w:rPr>
        <w:t>Business Research</w:t>
      </w:r>
      <w:r w:rsidRPr="00041990">
        <w:rPr>
          <w:rFonts w:cs="Arial"/>
          <w:sz w:val="24"/>
        </w:rPr>
        <w:t xml:space="preserve">, </w:t>
      </w:r>
      <w:r w:rsidRPr="00041990">
        <w:rPr>
          <w:rFonts w:cs="Arial"/>
          <w:i/>
          <w:iCs/>
          <w:sz w:val="24"/>
        </w:rPr>
        <w:t>4</w:t>
      </w:r>
      <w:r w:rsidRPr="00041990">
        <w:rPr>
          <w:rFonts w:cs="Arial"/>
          <w:sz w:val="24"/>
        </w:rPr>
        <w:t>(1), 98–115. https://doi.org/10.1007/BF03342728</w:t>
      </w:r>
    </w:p>
    <w:p w14:paraId="09424782" w14:textId="77777777" w:rsidR="00041990" w:rsidRPr="00FB481C" w:rsidRDefault="00041990" w:rsidP="00041990">
      <w:pPr>
        <w:pStyle w:val="Bibliography"/>
        <w:rPr>
          <w:rFonts w:cs="Arial"/>
          <w:sz w:val="24"/>
          <w:lang w:val="de-DE"/>
        </w:rPr>
      </w:pPr>
      <w:r w:rsidRPr="00041990">
        <w:rPr>
          <w:rFonts w:cs="Arial"/>
          <w:sz w:val="24"/>
        </w:rPr>
        <w:t xml:space="preserve">Irnich, S., &amp; Desaulniers, G. (2005). Shortest Path Problems with Resource Constraints. </w:t>
      </w:r>
      <w:r w:rsidRPr="00FB481C">
        <w:rPr>
          <w:rFonts w:cs="Arial"/>
          <w:i/>
          <w:iCs/>
          <w:sz w:val="24"/>
          <w:lang w:val="de-DE"/>
        </w:rPr>
        <w:t>Springer Books</w:t>
      </w:r>
      <w:r w:rsidRPr="00FB481C">
        <w:rPr>
          <w:rFonts w:cs="Arial"/>
          <w:sz w:val="24"/>
          <w:lang w:val="de-DE"/>
        </w:rPr>
        <w:t>, 33–65.</w:t>
      </w:r>
    </w:p>
    <w:p w14:paraId="4EBE0BC2" w14:textId="77777777" w:rsidR="00041990" w:rsidRPr="00041990" w:rsidRDefault="00041990" w:rsidP="00041990">
      <w:pPr>
        <w:pStyle w:val="Bibliography"/>
        <w:rPr>
          <w:rFonts w:cs="Arial"/>
          <w:sz w:val="24"/>
        </w:rPr>
      </w:pPr>
      <w:r w:rsidRPr="00FB481C">
        <w:rPr>
          <w:rFonts w:cs="Arial"/>
          <w:sz w:val="24"/>
          <w:lang w:val="de-DE"/>
        </w:rPr>
        <w:t xml:space="preserve">Jalil, M. N., Zuidwijk, R. A., Fleischmann, M., &amp; Nunen, J. A. E. E. van. </w:t>
      </w:r>
      <w:r w:rsidRPr="00041990">
        <w:rPr>
          <w:rFonts w:cs="Arial"/>
          <w:sz w:val="24"/>
        </w:rPr>
        <w:t xml:space="preserve">(2011). Spare parts logistics and installed base information. </w:t>
      </w:r>
      <w:r w:rsidRPr="00041990">
        <w:rPr>
          <w:rFonts w:cs="Arial"/>
          <w:i/>
          <w:iCs/>
          <w:sz w:val="24"/>
        </w:rPr>
        <w:t>Journal of the Operational Research Society</w:t>
      </w:r>
      <w:r w:rsidRPr="00041990">
        <w:rPr>
          <w:rFonts w:cs="Arial"/>
          <w:sz w:val="24"/>
        </w:rPr>
        <w:t xml:space="preserve">, </w:t>
      </w:r>
      <w:r w:rsidRPr="00041990">
        <w:rPr>
          <w:rFonts w:cs="Arial"/>
          <w:i/>
          <w:iCs/>
          <w:sz w:val="24"/>
        </w:rPr>
        <w:t>62</w:t>
      </w:r>
      <w:r w:rsidRPr="00041990">
        <w:rPr>
          <w:rFonts w:cs="Arial"/>
          <w:sz w:val="24"/>
        </w:rPr>
        <w:t>(3), 442–457.</w:t>
      </w:r>
    </w:p>
    <w:p w14:paraId="1F5EF0D1" w14:textId="4BB4B846" w:rsidR="00FB481C" w:rsidRDefault="000C4CD2">
      <w:pPr>
        <w:rPr>
          <w:rFonts w:eastAsiaTheme="minorHAnsi"/>
          <w:sz w:val="24"/>
        </w:rPr>
      </w:pPr>
      <w:r>
        <w:rPr>
          <w:rFonts w:eastAsiaTheme="minorHAnsi"/>
          <w:sz w:val="24"/>
        </w:rPr>
        <w:fldChar w:fldCharType="end"/>
      </w:r>
    </w:p>
    <w:p w14:paraId="6F0E41EC" w14:textId="77777777" w:rsidR="00FB481C" w:rsidRDefault="00FB481C">
      <w:pPr>
        <w:rPr>
          <w:rFonts w:eastAsiaTheme="minorHAnsi"/>
          <w:sz w:val="24"/>
        </w:rPr>
      </w:pPr>
      <w:r>
        <w:rPr>
          <w:rFonts w:eastAsiaTheme="minorHAnsi"/>
          <w:sz w:val="24"/>
        </w:rPr>
        <w:br w:type="page"/>
      </w:r>
    </w:p>
    <w:p w14:paraId="7207C16D" w14:textId="195D5680" w:rsidR="00C31479" w:rsidRPr="0047590A" w:rsidRDefault="00C31479" w:rsidP="00B21F3E">
      <w:pPr>
        <w:pStyle w:val="Heading1"/>
        <w:numPr>
          <w:ilvl w:val="0"/>
          <w:numId w:val="0"/>
        </w:numPr>
        <w:rPr>
          <w:lang w:val="de-DE"/>
        </w:rPr>
      </w:pPr>
      <w:bookmarkStart w:id="54" w:name="_Toc393456059"/>
      <w:bookmarkStart w:id="55" w:name="_Toc187665153"/>
      <w:bookmarkEnd w:id="53"/>
      <w:r w:rsidRPr="0047590A">
        <w:rPr>
          <w:lang w:val="de-DE"/>
        </w:rPr>
        <w:lastRenderedPageBreak/>
        <w:t>Eidesstaatliche Erklärung (Affidavit</w:t>
      </w:r>
      <w:bookmarkEnd w:id="54"/>
      <w:r w:rsidRPr="0047590A">
        <w:rPr>
          <w:lang w:val="de-DE"/>
        </w:rPr>
        <w:t>)</w:t>
      </w:r>
      <w:bookmarkEnd w:id="55"/>
    </w:p>
    <w:p w14:paraId="2E945F05" w14:textId="77777777" w:rsidR="00C31479" w:rsidRPr="0047590A" w:rsidRDefault="00C31479" w:rsidP="00C31479">
      <w:pPr>
        <w:spacing w:before="200" w:after="0" w:line="360" w:lineRule="auto"/>
        <w:jc w:val="both"/>
        <w:rPr>
          <w:rFonts w:cs="Arial"/>
          <w:i/>
          <w:szCs w:val="22"/>
          <w:lang w:val="de-DE"/>
        </w:rPr>
      </w:pPr>
      <w:r w:rsidRPr="0047590A">
        <w:rPr>
          <w:rFonts w:cs="Arial"/>
          <w:i/>
          <w:szCs w:val="22"/>
          <w:lang w:val="de-DE"/>
        </w:rPr>
        <w:t xml:space="preserve">Hiermit versichere ich, dass diese Abschlussarbeit von mir persönlich verfasst ist und dass ich keinerlei fremde Hilfe in Anspruch genommen habe. Ebenso versichere ich, dass diese Arbeit oder Teile daraus weder von mir selbst noch von anderen als Leistungsnachweise andernorts eingereicht wurden. Wörtliche oder sinngemäße Übernahmen aus anderen Schriften und Veröffentlichungen in gedruckter oder elektronischer Form sind gekennzeichnet. Sämtliche Sekundärliteratur und sonstige Quellen sind nachgewiesen und in der </w:t>
      </w:r>
      <w:proofErr w:type="gramStart"/>
      <w:r w:rsidRPr="0047590A">
        <w:rPr>
          <w:rFonts w:cs="Arial"/>
          <w:i/>
          <w:szCs w:val="22"/>
          <w:lang w:val="de-DE"/>
        </w:rPr>
        <w:t>Bibliographie</w:t>
      </w:r>
      <w:proofErr w:type="gramEnd"/>
      <w:r w:rsidRPr="0047590A">
        <w:rPr>
          <w:rFonts w:cs="Arial"/>
          <w:i/>
          <w:szCs w:val="22"/>
          <w:lang w:val="de-DE"/>
        </w:rPr>
        <w:t xml:space="preserve"> aufgeführt. Das Gleiche gilt für graphische Darstellungen und Bilder sowie für alle Internet-Quellen.</w:t>
      </w:r>
    </w:p>
    <w:p w14:paraId="0D0E165D" w14:textId="77777777" w:rsidR="00C31479" w:rsidRPr="0047590A" w:rsidRDefault="00C31479" w:rsidP="00C31479">
      <w:pPr>
        <w:spacing w:before="200" w:after="0" w:line="360" w:lineRule="auto"/>
        <w:jc w:val="both"/>
        <w:rPr>
          <w:rFonts w:cs="Arial"/>
          <w:i/>
          <w:szCs w:val="22"/>
          <w:lang w:val="de-DE"/>
        </w:rPr>
      </w:pPr>
      <w:r w:rsidRPr="0047590A">
        <w:rPr>
          <w:rFonts w:cs="Arial"/>
          <w:i/>
          <w:szCs w:val="22"/>
          <w:lang w:val="de-DE"/>
        </w:rPr>
        <w:t>Ich bin ferner damit einverstanden, dass meine Arbeit zum Zwecke eines Plagiatsabgleichs in elektronischer Form anonymisiert versendet und gespeichert werden kann.</w:t>
      </w:r>
    </w:p>
    <w:p w14:paraId="707CB590" w14:textId="77777777" w:rsidR="00C31479" w:rsidRPr="0047590A" w:rsidRDefault="00C31479" w:rsidP="00C31479">
      <w:pPr>
        <w:spacing w:after="0" w:line="360" w:lineRule="auto"/>
        <w:jc w:val="both"/>
        <w:rPr>
          <w:rFonts w:cs="Arial"/>
          <w:color w:val="FF0000"/>
          <w:szCs w:val="22"/>
          <w:lang w:val="de-DE"/>
        </w:rPr>
      </w:pPr>
    </w:p>
    <w:p w14:paraId="7B4E55F6" w14:textId="76889899" w:rsidR="00C31479" w:rsidRPr="00E92F12" w:rsidRDefault="003233C9" w:rsidP="00C31479">
      <w:pPr>
        <w:spacing w:after="0" w:line="360" w:lineRule="auto"/>
        <w:jc w:val="both"/>
        <w:rPr>
          <w:rFonts w:cs="Arial"/>
          <w:szCs w:val="22"/>
        </w:rPr>
      </w:pPr>
      <w:r w:rsidRPr="003233C9">
        <w:rPr>
          <w:rFonts w:cs="Arial"/>
          <w:color w:val="FF0000"/>
          <w:szCs w:val="22"/>
        </w:rPr>
        <w:t>Place</w:t>
      </w:r>
      <w:r w:rsidR="00FE543D" w:rsidRPr="003233C9">
        <w:rPr>
          <w:rFonts w:cs="Arial"/>
          <w:color w:val="FF0000"/>
          <w:szCs w:val="22"/>
        </w:rPr>
        <w:t xml:space="preserve">, </w:t>
      </w:r>
      <w:r w:rsidRPr="003233C9">
        <w:rPr>
          <w:rFonts w:cs="Arial"/>
          <w:color w:val="FF0000"/>
          <w:szCs w:val="22"/>
        </w:rPr>
        <w:t>Handover Date</w:t>
      </w:r>
    </w:p>
    <w:p w14:paraId="0744B9ED" w14:textId="77777777" w:rsidR="00C31479" w:rsidRPr="00E92F12" w:rsidRDefault="00C31479" w:rsidP="00C31479">
      <w:pPr>
        <w:spacing w:after="0" w:line="360" w:lineRule="auto"/>
        <w:jc w:val="both"/>
        <w:rPr>
          <w:rFonts w:cs="Arial"/>
          <w:i/>
          <w:szCs w:val="22"/>
        </w:rPr>
      </w:pPr>
    </w:p>
    <w:p w14:paraId="1F633229" w14:textId="6DD59B2F" w:rsidR="00C31479" w:rsidRPr="003233C9" w:rsidRDefault="00244284" w:rsidP="00C31479">
      <w:pPr>
        <w:spacing w:after="0" w:line="360" w:lineRule="auto"/>
        <w:jc w:val="both"/>
        <w:rPr>
          <w:rFonts w:cs="Arial"/>
          <w:color w:val="FF0000"/>
          <w:szCs w:val="22"/>
        </w:rPr>
      </w:pPr>
      <w:r>
        <w:rPr>
          <w:rFonts w:cs="Arial"/>
          <w:color w:val="FF0000"/>
          <w:szCs w:val="22"/>
        </w:rPr>
        <w:t xml:space="preserve">WRITTEN </w:t>
      </w:r>
      <w:r w:rsidR="003233C9" w:rsidRPr="003233C9">
        <w:rPr>
          <w:rFonts w:cs="Arial"/>
          <w:color w:val="FF0000"/>
          <w:szCs w:val="22"/>
        </w:rPr>
        <w:t>SIGNATURE</w:t>
      </w:r>
    </w:p>
    <w:p w14:paraId="51713231" w14:textId="77777777" w:rsidR="00FE543D" w:rsidRPr="00E92F12" w:rsidRDefault="00FE543D" w:rsidP="00C31479">
      <w:pPr>
        <w:spacing w:after="0" w:line="360" w:lineRule="auto"/>
        <w:jc w:val="both"/>
        <w:rPr>
          <w:rFonts w:cs="Arial"/>
          <w:szCs w:val="22"/>
        </w:rPr>
      </w:pPr>
    </w:p>
    <w:p w14:paraId="3B8801C5" w14:textId="2A296135" w:rsidR="00C31479" w:rsidRPr="00E92F12" w:rsidRDefault="003233C9" w:rsidP="00C31479">
      <w:pPr>
        <w:spacing w:after="0" w:line="360" w:lineRule="auto"/>
        <w:jc w:val="both"/>
        <w:rPr>
          <w:rFonts w:cs="Arial"/>
          <w:i/>
          <w:szCs w:val="22"/>
        </w:rPr>
      </w:pPr>
      <w:r w:rsidRPr="003233C9">
        <w:rPr>
          <w:rFonts w:cs="Arial"/>
          <w:color w:val="FF0000"/>
          <w:szCs w:val="22"/>
        </w:rPr>
        <w:t>Prename Surname</w:t>
      </w:r>
    </w:p>
    <w:p w14:paraId="6BB8C937" w14:textId="39D07458" w:rsidR="00C31479" w:rsidRPr="00E92F12" w:rsidRDefault="00C31479" w:rsidP="00C31479"/>
    <w:p w14:paraId="0D0C1B87" w14:textId="77777777" w:rsidR="004B4B06" w:rsidRPr="00E92F12" w:rsidRDefault="004B4B06" w:rsidP="00C31479"/>
    <w:p w14:paraId="2AD3AB43" w14:textId="155E0189" w:rsidR="00B015A1" w:rsidRPr="00E92F12" w:rsidRDefault="00B015A1" w:rsidP="00C31479"/>
    <w:p w14:paraId="1024F4A5" w14:textId="21A48BDD" w:rsidR="00B015A1" w:rsidRPr="00E92F12" w:rsidRDefault="00B015A1" w:rsidP="00B015A1">
      <w:pPr>
        <w:spacing w:before="200" w:after="0" w:line="360" w:lineRule="auto"/>
        <w:jc w:val="both"/>
        <w:rPr>
          <w:rFonts w:cs="Arial"/>
          <w:b/>
          <w:sz w:val="28"/>
          <w:szCs w:val="28"/>
        </w:rPr>
      </w:pPr>
      <w:r w:rsidRPr="00E92F12">
        <w:rPr>
          <w:rFonts w:cs="Arial"/>
          <w:b/>
          <w:sz w:val="28"/>
          <w:szCs w:val="28"/>
        </w:rPr>
        <w:t>Affidavit (translated version not legally binding)</w:t>
      </w:r>
    </w:p>
    <w:p w14:paraId="74CA1AC8" w14:textId="77777777" w:rsidR="00B015A1" w:rsidRPr="00E92F12" w:rsidRDefault="00B015A1" w:rsidP="00B015A1">
      <w:pPr>
        <w:spacing w:before="200" w:after="0" w:line="360" w:lineRule="auto"/>
        <w:jc w:val="both"/>
        <w:rPr>
          <w:rFonts w:cs="Arial"/>
          <w:i/>
          <w:szCs w:val="22"/>
        </w:rPr>
      </w:pPr>
      <w:r w:rsidRPr="00E92F12">
        <w:rPr>
          <w:rFonts w:cs="Arial"/>
          <w:i/>
          <w:szCs w:val="22"/>
        </w:rPr>
        <w:t>I hereby declare that the paper presented is my own work and that I have not called upon the help of a third party. In addition, I affirm that neither I nor anybody else has submitted this paper or parts of it to obtain credits elsewhere before. I have clearly marked and acknowledged all quotations or references that have been taken from the works of others. All secondary literature and other sources are marked and listed in the bibliography. The same applies to all charts, diagrams and illustrations as well as to all Internet resources.</w:t>
      </w:r>
    </w:p>
    <w:p w14:paraId="21AE9C2D" w14:textId="2D1D23F4" w:rsidR="008A064F" w:rsidRPr="00E92F12" w:rsidRDefault="00B015A1" w:rsidP="00C31479">
      <w:pPr>
        <w:spacing w:before="200" w:after="0" w:line="360" w:lineRule="auto"/>
        <w:jc w:val="both"/>
        <w:rPr>
          <w:rFonts w:cs="Arial"/>
          <w:i/>
          <w:szCs w:val="22"/>
        </w:rPr>
      </w:pPr>
      <w:r w:rsidRPr="00E92F12">
        <w:rPr>
          <w:rFonts w:cs="Arial"/>
          <w:i/>
          <w:szCs w:val="22"/>
        </w:rPr>
        <w:t xml:space="preserve">Moreover, I consent to my paper being electronically stored and sent anonymously </w:t>
      </w:r>
      <w:proofErr w:type="gramStart"/>
      <w:r w:rsidRPr="00E92F12">
        <w:rPr>
          <w:rFonts w:cs="Arial"/>
          <w:i/>
          <w:szCs w:val="22"/>
        </w:rPr>
        <w:t>in order to</w:t>
      </w:r>
      <w:proofErr w:type="gramEnd"/>
      <w:r w:rsidRPr="00E92F12">
        <w:rPr>
          <w:rFonts w:cs="Arial"/>
          <w:i/>
          <w:szCs w:val="22"/>
        </w:rPr>
        <w:t xml:space="preserve"> be checked for plagiarism. I am aware that the paper cannot be evaluated and may be graded "failed" ("</w:t>
      </w:r>
      <w:proofErr w:type="spellStart"/>
      <w:r w:rsidRPr="00E92F12">
        <w:rPr>
          <w:rFonts w:cs="Arial"/>
          <w:i/>
          <w:szCs w:val="22"/>
        </w:rPr>
        <w:t>nicht</w:t>
      </w:r>
      <w:proofErr w:type="spellEnd"/>
      <w:r w:rsidRPr="00E92F12">
        <w:rPr>
          <w:rFonts w:cs="Arial"/>
          <w:i/>
          <w:szCs w:val="22"/>
        </w:rPr>
        <w:t xml:space="preserve"> </w:t>
      </w:r>
      <w:proofErr w:type="spellStart"/>
      <w:r w:rsidRPr="00E92F12">
        <w:rPr>
          <w:rFonts w:cs="Arial"/>
          <w:i/>
          <w:szCs w:val="22"/>
        </w:rPr>
        <w:t>ausreichend</w:t>
      </w:r>
      <w:proofErr w:type="spellEnd"/>
      <w:r w:rsidRPr="00E92F12">
        <w:rPr>
          <w:rFonts w:cs="Arial"/>
          <w:i/>
          <w:szCs w:val="22"/>
        </w:rPr>
        <w:t>") if the declaration is not made.</w:t>
      </w:r>
    </w:p>
    <w:sectPr w:rsidR="008A064F" w:rsidRPr="00E92F12" w:rsidSect="00C65DBB">
      <w:footerReference w:type="default" r:id="rId15"/>
      <w:pgSz w:w="11904" w:h="16834"/>
      <w:pgMar w:top="1417" w:right="1417" w:bottom="1134" w:left="1985" w:header="708" w:footer="709"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2B42" w14:textId="77777777" w:rsidR="00F235C3" w:rsidRPr="00E92F12" w:rsidRDefault="00F235C3" w:rsidP="005C4A40">
      <w:pPr>
        <w:spacing w:after="0"/>
      </w:pPr>
      <w:r w:rsidRPr="00E92F12">
        <w:separator/>
      </w:r>
    </w:p>
  </w:endnote>
  <w:endnote w:type="continuationSeparator" w:id="0">
    <w:p w14:paraId="39F25169" w14:textId="77777777" w:rsidR="00F235C3" w:rsidRPr="00E92F12" w:rsidRDefault="00F235C3" w:rsidP="005C4A40">
      <w:pPr>
        <w:spacing w:after="0"/>
      </w:pPr>
      <w:r w:rsidRPr="00E92F12">
        <w:continuationSeparator/>
      </w:r>
    </w:p>
  </w:endnote>
  <w:endnote w:type="continuationNotice" w:id="1">
    <w:p w14:paraId="03D5F0D9" w14:textId="77777777" w:rsidR="00F235C3" w:rsidRPr="00E92F12" w:rsidRDefault="00F23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007764"/>
      <w:docPartObj>
        <w:docPartGallery w:val="Page Numbers (Bottom of Page)"/>
        <w:docPartUnique/>
      </w:docPartObj>
    </w:sdtPr>
    <w:sdtEndPr/>
    <w:sdtContent>
      <w:p w14:paraId="7F4C3970" w14:textId="77777777" w:rsidR="00E0787A" w:rsidRPr="00E92F12" w:rsidRDefault="00E0787A">
        <w:pPr>
          <w:pStyle w:val="Footer"/>
          <w:jc w:val="center"/>
        </w:pPr>
        <w:r w:rsidRPr="00E92F12">
          <w:fldChar w:fldCharType="begin"/>
        </w:r>
        <w:r w:rsidRPr="00E92F12">
          <w:instrText>PAGE   \* MERGEFORMAT</w:instrText>
        </w:r>
        <w:r w:rsidRPr="00E92F12">
          <w:fldChar w:fldCharType="separate"/>
        </w:r>
        <w:r w:rsidR="0040467E" w:rsidRPr="00E92F12">
          <w:t>XI</w:t>
        </w:r>
        <w:r w:rsidRPr="00E92F12">
          <w:fldChar w:fldCharType="end"/>
        </w:r>
      </w:p>
    </w:sdtContent>
  </w:sdt>
  <w:p w14:paraId="2A448289" w14:textId="77777777" w:rsidR="00046B75" w:rsidRPr="00E92F12" w:rsidRDefault="00046B75" w:rsidP="00463AF8">
    <w:pPr>
      <w:pStyle w:val="Footer"/>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76305"/>
      <w:docPartObj>
        <w:docPartGallery w:val="Page Numbers (Bottom of Page)"/>
        <w:docPartUnique/>
      </w:docPartObj>
    </w:sdtPr>
    <w:sdtEndPr/>
    <w:sdtContent>
      <w:p w14:paraId="6C00373D" w14:textId="77777777" w:rsidR="00907196" w:rsidRPr="00E92F12" w:rsidRDefault="00907196">
        <w:pPr>
          <w:pStyle w:val="Footer"/>
          <w:jc w:val="center"/>
        </w:pPr>
        <w:r w:rsidRPr="00E92F12">
          <w:fldChar w:fldCharType="begin"/>
        </w:r>
        <w:r w:rsidRPr="00E92F12">
          <w:instrText>PAGE   \* MERGEFORMAT</w:instrText>
        </w:r>
        <w:r w:rsidRPr="00E92F12">
          <w:fldChar w:fldCharType="separate"/>
        </w:r>
        <w:r w:rsidRPr="00E92F12">
          <w:t>XI</w:t>
        </w:r>
        <w:r w:rsidRPr="00E92F12">
          <w:fldChar w:fldCharType="end"/>
        </w:r>
      </w:p>
    </w:sdtContent>
  </w:sdt>
  <w:p w14:paraId="5F5418B1" w14:textId="77777777" w:rsidR="00907196" w:rsidRPr="00E92F12" w:rsidRDefault="00907196" w:rsidP="00463AF8">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D2D8" w14:textId="77777777" w:rsidR="00F235C3" w:rsidRPr="00E92F12" w:rsidRDefault="00F235C3" w:rsidP="005C4A40">
      <w:pPr>
        <w:spacing w:after="0"/>
      </w:pPr>
      <w:r w:rsidRPr="00E92F12">
        <w:separator/>
      </w:r>
    </w:p>
  </w:footnote>
  <w:footnote w:type="continuationSeparator" w:id="0">
    <w:p w14:paraId="1AAFF711" w14:textId="77777777" w:rsidR="00F235C3" w:rsidRPr="00E92F12" w:rsidRDefault="00F235C3" w:rsidP="005C4A40">
      <w:pPr>
        <w:spacing w:after="0"/>
      </w:pPr>
      <w:r w:rsidRPr="00E92F12">
        <w:continuationSeparator/>
      </w:r>
    </w:p>
  </w:footnote>
  <w:footnote w:type="continuationNotice" w:id="1">
    <w:p w14:paraId="5A961E71" w14:textId="77777777" w:rsidR="00F235C3" w:rsidRPr="00E92F12" w:rsidRDefault="00F235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BD01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377018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DE34C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71A56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E8EA6C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E28C97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2650301"/>
    <w:multiLevelType w:val="hybridMultilevel"/>
    <w:tmpl w:val="BDE23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E1CC0"/>
    <w:multiLevelType w:val="hybridMultilevel"/>
    <w:tmpl w:val="5282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76AA0"/>
    <w:multiLevelType w:val="hybridMultilevel"/>
    <w:tmpl w:val="85E04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35756C"/>
    <w:multiLevelType w:val="hybridMultilevel"/>
    <w:tmpl w:val="0EE02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CD3833"/>
    <w:multiLevelType w:val="hybridMultilevel"/>
    <w:tmpl w:val="56403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948BE"/>
    <w:multiLevelType w:val="hybridMultilevel"/>
    <w:tmpl w:val="B79EA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D41439"/>
    <w:multiLevelType w:val="hybridMultilevel"/>
    <w:tmpl w:val="FD8E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6E4348"/>
    <w:multiLevelType w:val="hybridMultilevel"/>
    <w:tmpl w:val="149E45A4"/>
    <w:lvl w:ilvl="0" w:tplc="E2C2E118">
      <w:numFmt w:val="bullet"/>
      <w:lvlText w:val="-"/>
      <w:lvlJc w:val="left"/>
      <w:pPr>
        <w:ind w:left="476" w:hanging="360"/>
      </w:pPr>
      <w:rPr>
        <w:rFonts w:ascii="Times New Roman" w:eastAsiaTheme="minorHAnsi" w:hAnsi="Times New Roman" w:cstheme="minorBidi" w:hint="default"/>
      </w:rPr>
    </w:lvl>
    <w:lvl w:ilvl="1" w:tplc="04070003" w:tentative="1">
      <w:start w:val="1"/>
      <w:numFmt w:val="bullet"/>
      <w:lvlText w:val="o"/>
      <w:lvlJc w:val="left"/>
      <w:pPr>
        <w:ind w:left="1196" w:hanging="360"/>
      </w:pPr>
      <w:rPr>
        <w:rFonts w:ascii="Courier New" w:hAnsi="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14" w15:restartNumberingAfterBreak="0">
    <w:nsid w:val="36B75383"/>
    <w:multiLevelType w:val="hybridMultilevel"/>
    <w:tmpl w:val="B38A6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E0C02"/>
    <w:multiLevelType w:val="hybridMultilevel"/>
    <w:tmpl w:val="96941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72550C"/>
    <w:multiLevelType w:val="hybridMultilevel"/>
    <w:tmpl w:val="6ADE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9C1DD7"/>
    <w:multiLevelType w:val="hybridMultilevel"/>
    <w:tmpl w:val="E0BC3B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C183275"/>
    <w:multiLevelType w:val="hybridMultilevel"/>
    <w:tmpl w:val="4868127C"/>
    <w:lvl w:ilvl="0" w:tplc="5B0EB500">
      <w:start w:val="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960DD4"/>
    <w:multiLevelType w:val="hybridMultilevel"/>
    <w:tmpl w:val="FD761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F01789"/>
    <w:multiLevelType w:val="hybridMultilevel"/>
    <w:tmpl w:val="317A9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97071D"/>
    <w:multiLevelType w:val="hybridMultilevel"/>
    <w:tmpl w:val="3FC6F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4A705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0B0195"/>
    <w:multiLevelType w:val="hybridMultilevel"/>
    <w:tmpl w:val="AB881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3D3820"/>
    <w:multiLevelType w:val="hybridMultilevel"/>
    <w:tmpl w:val="BFE2D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E193BAA"/>
    <w:multiLevelType w:val="hybridMultilevel"/>
    <w:tmpl w:val="646E6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E96C69"/>
    <w:multiLevelType w:val="multilevel"/>
    <w:tmpl w:val="79CAAF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05F5ADB"/>
    <w:multiLevelType w:val="hybridMultilevel"/>
    <w:tmpl w:val="7DAEF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F141D33"/>
    <w:multiLevelType w:val="hybridMultilevel"/>
    <w:tmpl w:val="B2760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0C4FFD"/>
    <w:multiLevelType w:val="hybridMultilevel"/>
    <w:tmpl w:val="BF34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3E7FED"/>
    <w:multiLevelType w:val="hybridMultilevel"/>
    <w:tmpl w:val="EE04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921D04"/>
    <w:multiLevelType w:val="hybridMultilevel"/>
    <w:tmpl w:val="9A567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1155243">
    <w:abstractNumId w:val="22"/>
  </w:num>
  <w:num w:numId="2" w16cid:durableId="474183192">
    <w:abstractNumId w:val="27"/>
  </w:num>
  <w:num w:numId="3" w16cid:durableId="2039964216">
    <w:abstractNumId w:val="11"/>
  </w:num>
  <w:num w:numId="4" w16cid:durableId="1349523471">
    <w:abstractNumId w:val="23"/>
  </w:num>
  <w:num w:numId="5" w16cid:durableId="1392344421">
    <w:abstractNumId w:val="31"/>
  </w:num>
  <w:num w:numId="6" w16cid:durableId="172694315">
    <w:abstractNumId w:val="21"/>
  </w:num>
  <w:num w:numId="7" w16cid:durableId="1801193049">
    <w:abstractNumId w:val="28"/>
  </w:num>
  <w:num w:numId="8" w16cid:durableId="2023240048">
    <w:abstractNumId w:val="29"/>
  </w:num>
  <w:num w:numId="9" w16cid:durableId="2138334366">
    <w:abstractNumId w:val="25"/>
  </w:num>
  <w:num w:numId="10" w16cid:durableId="1870875930">
    <w:abstractNumId w:val="15"/>
  </w:num>
  <w:num w:numId="11" w16cid:durableId="1756396944">
    <w:abstractNumId w:val="16"/>
  </w:num>
  <w:num w:numId="12" w16cid:durableId="15469244">
    <w:abstractNumId w:val="10"/>
  </w:num>
  <w:num w:numId="13" w16cid:durableId="582615152">
    <w:abstractNumId w:val="7"/>
  </w:num>
  <w:num w:numId="14" w16cid:durableId="1943343356">
    <w:abstractNumId w:val="30"/>
  </w:num>
  <w:num w:numId="15" w16cid:durableId="1145272644">
    <w:abstractNumId w:val="6"/>
  </w:num>
  <w:num w:numId="16" w16cid:durableId="2110193920">
    <w:abstractNumId w:val="13"/>
  </w:num>
  <w:num w:numId="17" w16cid:durableId="289945303">
    <w:abstractNumId w:val="9"/>
  </w:num>
  <w:num w:numId="18" w16cid:durableId="1354384982">
    <w:abstractNumId w:val="12"/>
  </w:num>
  <w:num w:numId="19" w16cid:durableId="834614253">
    <w:abstractNumId w:val="3"/>
  </w:num>
  <w:num w:numId="20" w16cid:durableId="1514102822">
    <w:abstractNumId w:val="2"/>
  </w:num>
  <w:num w:numId="21" w16cid:durableId="381250160">
    <w:abstractNumId w:val="1"/>
  </w:num>
  <w:num w:numId="22" w16cid:durableId="1548951177">
    <w:abstractNumId w:val="0"/>
  </w:num>
  <w:num w:numId="23" w16cid:durableId="333076628">
    <w:abstractNumId w:val="5"/>
  </w:num>
  <w:num w:numId="24" w16cid:durableId="110438341">
    <w:abstractNumId w:val="4"/>
  </w:num>
  <w:num w:numId="25" w16cid:durableId="1057902645">
    <w:abstractNumId w:val="8"/>
  </w:num>
  <w:num w:numId="26" w16cid:durableId="1705327217">
    <w:abstractNumId w:val="19"/>
  </w:num>
  <w:num w:numId="27" w16cid:durableId="1671643125">
    <w:abstractNumId w:val="14"/>
  </w:num>
  <w:num w:numId="28" w16cid:durableId="718213592">
    <w:abstractNumId w:val="24"/>
  </w:num>
  <w:num w:numId="29" w16cid:durableId="1825856850">
    <w:abstractNumId w:val="20"/>
  </w:num>
  <w:num w:numId="30" w16cid:durableId="1536622926">
    <w:abstractNumId w:val="17"/>
  </w:num>
  <w:num w:numId="31" w16cid:durableId="1969192020">
    <w:abstractNumId w:val="26"/>
  </w:num>
  <w:num w:numId="32" w16cid:durableId="734668975">
    <w:abstractNumId w:val="26"/>
  </w:num>
  <w:num w:numId="33" w16cid:durableId="15690760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wMjU1sTQzNTYzMDVU0lEKTi0uzszPAykwMq4FAEFOCOItAAAA"/>
  </w:docVars>
  <w:rsids>
    <w:rsidRoot w:val="001529D2"/>
    <w:rsid w:val="000001EB"/>
    <w:rsid w:val="00000C24"/>
    <w:rsid w:val="00000D0C"/>
    <w:rsid w:val="00001569"/>
    <w:rsid w:val="000017D3"/>
    <w:rsid w:val="00001885"/>
    <w:rsid w:val="0000188F"/>
    <w:rsid w:val="00001AFD"/>
    <w:rsid w:val="00001DA4"/>
    <w:rsid w:val="00001F24"/>
    <w:rsid w:val="00002042"/>
    <w:rsid w:val="0000207D"/>
    <w:rsid w:val="000023E2"/>
    <w:rsid w:val="0000275B"/>
    <w:rsid w:val="00002BDB"/>
    <w:rsid w:val="00003059"/>
    <w:rsid w:val="00003145"/>
    <w:rsid w:val="000034D7"/>
    <w:rsid w:val="000034DA"/>
    <w:rsid w:val="00003612"/>
    <w:rsid w:val="00003F6E"/>
    <w:rsid w:val="000042A6"/>
    <w:rsid w:val="00004D0B"/>
    <w:rsid w:val="00005177"/>
    <w:rsid w:val="00005203"/>
    <w:rsid w:val="00005375"/>
    <w:rsid w:val="000056A8"/>
    <w:rsid w:val="00005C07"/>
    <w:rsid w:val="00005CB3"/>
    <w:rsid w:val="00005FC7"/>
    <w:rsid w:val="00006282"/>
    <w:rsid w:val="0000665A"/>
    <w:rsid w:val="000068F7"/>
    <w:rsid w:val="00006BCA"/>
    <w:rsid w:val="00006FAA"/>
    <w:rsid w:val="0000727D"/>
    <w:rsid w:val="000079F2"/>
    <w:rsid w:val="00010FEB"/>
    <w:rsid w:val="00011109"/>
    <w:rsid w:val="0001123E"/>
    <w:rsid w:val="000112DE"/>
    <w:rsid w:val="000124A6"/>
    <w:rsid w:val="000124F9"/>
    <w:rsid w:val="000126C9"/>
    <w:rsid w:val="00013535"/>
    <w:rsid w:val="00013E3E"/>
    <w:rsid w:val="0001425D"/>
    <w:rsid w:val="000142FA"/>
    <w:rsid w:val="00014963"/>
    <w:rsid w:val="00015141"/>
    <w:rsid w:val="00015455"/>
    <w:rsid w:val="0001562F"/>
    <w:rsid w:val="000162EA"/>
    <w:rsid w:val="00016458"/>
    <w:rsid w:val="00016512"/>
    <w:rsid w:val="00016E85"/>
    <w:rsid w:val="00016FFB"/>
    <w:rsid w:val="000170F9"/>
    <w:rsid w:val="0001730F"/>
    <w:rsid w:val="000173A4"/>
    <w:rsid w:val="00017544"/>
    <w:rsid w:val="000201E3"/>
    <w:rsid w:val="000202E0"/>
    <w:rsid w:val="00020B10"/>
    <w:rsid w:val="00020C9B"/>
    <w:rsid w:val="00020CDE"/>
    <w:rsid w:val="00020D5C"/>
    <w:rsid w:val="00020DEC"/>
    <w:rsid w:val="00020E45"/>
    <w:rsid w:val="00020F91"/>
    <w:rsid w:val="0002106F"/>
    <w:rsid w:val="000210F5"/>
    <w:rsid w:val="0002166D"/>
    <w:rsid w:val="00021792"/>
    <w:rsid w:val="000218A9"/>
    <w:rsid w:val="00021E34"/>
    <w:rsid w:val="00022118"/>
    <w:rsid w:val="000222EC"/>
    <w:rsid w:val="0002251A"/>
    <w:rsid w:val="000229F8"/>
    <w:rsid w:val="0002311D"/>
    <w:rsid w:val="000231B2"/>
    <w:rsid w:val="000235EB"/>
    <w:rsid w:val="00024079"/>
    <w:rsid w:val="000244D6"/>
    <w:rsid w:val="00024ACB"/>
    <w:rsid w:val="00024FBA"/>
    <w:rsid w:val="000252F5"/>
    <w:rsid w:val="0002534A"/>
    <w:rsid w:val="000253E7"/>
    <w:rsid w:val="0002555B"/>
    <w:rsid w:val="00025EE2"/>
    <w:rsid w:val="000260EB"/>
    <w:rsid w:val="000262CF"/>
    <w:rsid w:val="00026386"/>
    <w:rsid w:val="00026FCE"/>
    <w:rsid w:val="00027ECE"/>
    <w:rsid w:val="0003002D"/>
    <w:rsid w:val="000303BE"/>
    <w:rsid w:val="00030614"/>
    <w:rsid w:val="000308CD"/>
    <w:rsid w:val="00030A8E"/>
    <w:rsid w:val="00030F95"/>
    <w:rsid w:val="000317FB"/>
    <w:rsid w:val="00031B43"/>
    <w:rsid w:val="00031BE8"/>
    <w:rsid w:val="000321C8"/>
    <w:rsid w:val="00032463"/>
    <w:rsid w:val="00032579"/>
    <w:rsid w:val="00032E45"/>
    <w:rsid w:val="000333D9"/>
    <w:rsid w:val="00033F61"/>
    <w:rsid w:val="00034018"/>
    <w:rsid w:val="000347DE"/>
    <w:rsid w:val="000347FF"/>
    <w:rsid w:val="00035534"/>
    <w:rsid w:val="00035C80"/>
    <w:rsid w:val="0003607D"/>
    <w:rsid w:val="00036251"/>
    <w:rsid w:val="0003633E"/>
    <w:rsid w:val="000363FE"/>
    <w:rsid w:val="000365CC"/>
    <w:rsid w:val="0003691C"/>
    <w:rsid w:val="00036C45"/>
    <w:rsid w:val="0003704C"/>
    <w:rsid w:val="0003790C"/>
    <w:rsid w:val="00037F1D"/>
    <w:rsid w:val="00037FF6"/>
    <w:rsid w:val="000410DE"/>
    <w:rsid w:val="00041313"/>
    <w:rsid w:val="000415A1"/>
    <w:rsid w:val="000418E0"/>
    <w:rsid w:val="00041990"/>
    <w:rsid w:val="000424EC"/>
    <w:rsid w:val="0004260D"/>
    <w:rsid w:val="00042D4C"/>
    <w:rsid w:val="0004316F"/>
    <w:rsid w:val="000435E8"/>
    <w:rsid w:val="00043684"/>
    <w:rsid w:val="000437DD"/>
    <w:rsid w:val="0004423E"/>
    <w:rsid w:val="000443F9"/>
    <w:rsid w:val="00044735"/>
    <w:rsid w:val="00044895"/>
    <w:rsid w:val="00044B43"/>
    <w:rsid w:val="00044D9D"/>
    <w:rsid w:val="000452C2"/>
    <w:rsid w:val="0004552A"/>
    <w:rsid w:val="00045AF5"/>
    <w:rsid w:val="00045C4F"/>
    <w:rsid w:val="00045CA8"/>
    <w:rsid w:val="00046117"/>
    <w:rsid w:val="000463DA"/>
    <w:rsid w:val="00046910"/>
    <w:rsid w:val="00046926"/>
    <w:rsid w:val="00046B75"/>
    <w:rsid w:val="00046D51"/>
    <w:rsid w:val="000470D7"/>
    <w:rsid w:val="00047123"/>
    <w:rsid w:val="0005038E"/>
    <w:rsid w:val="00050A43"/>
    <w:rsid w:val="000510C5"/>
    <w:rsid w:val="000511C9"/>
    <w:rsid w:val="000516DB"/>
    <w:rsid w:val="00052A05"/>
    <w:rsid w:val="0005302D"/>
    <w:rsid w:val="0005313A"/>
    <w:rsid w:val="000539AE"/>
    <w:rsid w:val="00053C19"/>
    <w:rsid w:val="00053C38"/>
    <w:rsid w:val="000545C2"/>
    <w:rsid w:val="0005496F"/>
    <w:rsid w:val="00054E6C"/>
    <w:rsid w:val="000557BC"/>
    <w:rsid w:val="00055C47"/>
    <w:rsid w:val="00056168"/>
    <w:rsid w:val="00057584"/>
    <w:rsid w:val="0005763A"/>
    <w:rsid w:val="000578D4"/>
    <w:rsid w:val="00057977"/>
    <w:rsid w:val="00057EFA"/>
    <w:rsid w:val="00057FA2"/>
    <w:rsid w:val="000601F7"/>
    <w:rsid w:val="000604A0"/>
    <w:rsid w:val="00060829"/>
    <w:rsid w:val="000608B0"/>
    <w:rsid w:val="00060C5E"/>
    <w:rsid w:val="00060D09"/>
    <w:rsid w:val="00060DB2"/>
    <w:rsid w:val="00061338"/>
    <w:rsid w:val="00061557"/>
    <w:rsid w:val="000621E4"/>
    <w:rsid w:val="000628EF"/>
    <w:rsid w:val="00062F37"/>
    <w:rsid w:val="0006301E"/>
    <w:rsid w:val="000630B7"/>
    <w:rsid w:val="000632CB"/>
    <w:rsid w:val="00063330"/>
    <w:rsid w:val="000643F0"/>
    <w:rsid w:val="0006466B"/>
    <w:rsid w:val="0006479C"/>
    <w:rsid w:val="00064EDD"/>
    <w:rsid w:val="00065241"/>
    <w:rsid w:val="00065266"/>
    <w:rsid w:val="00065454"/>
    <w:rsid w:val="000654E8"/>
    <w:rsid w:val="00065547"/>
    <w:rsid w:val="000657E7"/>
    <w:rsid w:val="00066275"/>
    <w:rsid w:val="00066BD6"/>
    <w:rsid w:val="00066FC8"/>
    <w:rsid w:val="000672E3"/>
    <w:rsid w:val="000675B0"/>
    <w:rsid w:val="0006783B"/>
    <w:rsid w:val="0006785D"/>
    <w:rsid w:val="00067909"/>
    <w:rsid w:val="00070626"/>
    <w:rsid w:val="0007066B"/>
    <w:rsid w:val="00070A53"/>
    <w:rsid w:val="000714BF"/>
    <w:rsid w:val="00071776"/>
    <w:rsid w:val="000718E2"/>
    <w:rsid w:val="00071A00"/>
    <w:rsid w:val="00071CC9"/>
    <w:rsid w:val="00071FB7"/>
    <w:rsid w:val="000722E1"/>
    <w:rsid w:val="0007272A"/>
    <w:rsid w:val="0007311A"/>
    <w:rsid w:val="00073261"/>
    <w:rsid w:val="00073474"/>
    <w:rsid w:val="0007434D"/>
    <w:rsid w:val="000747F2"/>
    <w:rsid w:val="0007485E"/>
    <w:rsid w:val="00074956"/>
    <w:rsid w:val="00075568"/>
    <w:rsid w:val="000755CE"/>
    <w:rsid w:val="00075ACA"/>
    <w:rsid w:val="00075E21"/>
    <w:rsid w:val="00076069"/>
    <w:rsid w:val="00076578"/>
    <w:rsid w:val="00076601"/>
    <w:rsid w:val="000767B5"/>
    <w:rsid w:val="0007700F"/>
    <w:rsid w:val="0007740C"/>
    <w:rsid w:val="00077594"/>
    <w:rsid w:val="00077974"/>
    <w:rsid w:val="00077A91"/>
    <w:rsid w:val="0008022E"/>
    <w:rsid w:val="00080453"/>
    <w:rsid w:val="00081151"/>
    <w:rsid w:val="000818B6"/>
    <w:rsid w:val="00081969"/>
    <w:rsid w:val="00081B68"/>
    <w:rsid w:val="00082366"/>
    <w:rsid w:val="00082D43"/>
    <w:rsid w:val="00083583"/>
    <w:rsid w:val="000836D0"/>
    <w:rsid w:val="00083744"/>
    <w:rsid w:val="00083D72"/>
    <w:rsid w:val="00084019"/>
    <w:rsid w:val="000845FF"/>
    <w:rsid w:val="00084F61"/>
    <w:rsid w:val="0008513E"/>
    <w:rsid w:val="00085871"/>
    <w:rsid w:val="0008590A"/>
    <w:rsid w:val="00085A47"/>
    <w:rsid w:val="00085C3D"/>
    <w:rsid w:val="00086D68"/>
    <w:rsid w:val="00086FB4"/>
    <w:rsid w:val="000872F1"/>
    <w:rsid w:val="00087565"/>
    <w:rsid w:val="00087668"/>
    <w:rsid w:val="00087779"/>
    <w:rsid w:val="00087860"/>
    <w:rsid w:val="000878B7"/>
    <w:rsid w:val="00087AE9"/>
    <w:rsid w:val="00087C91"/>
    <w:rsid w:val="00090273"/>
    <w:rsid w:val="00090336"/>
    <w:rsid w:val="0009039E"/>
    <w:rsid w:val="00090A54"/>
    <w:rsid w:val="00090DE9"/>
    <w:rsid w:val="00090F5C"/>
    <w:rsid w:val="00091134"/>
    <w:rsid w:val="0009127E"/>
    <w:rsid w:val="00091382"/>
    <w:rsid w:val="00091697"/>
    <w:rsid w:val="000917DA"/>
    <w:rsid w:val="00091F4B"/>
    <w:rsid w:val="000922A0"/>
    <w:rsid w:val="00092668"/>
    <w:rsid w:val="000926EC"/>
    <w:rsid w:val="00092CB6"/>
    <w:rsid w:val="00092CDB"/>
    <w:rsid w:val="00093AA6"/>
    <w:rsid w:val="0009438C"/>
    <w:rsid w:val="00094695"/>
    <w:rsid w:val="000948D9"/>
    <w:rsid w:val="00094BA3"/>
    <w:rsid w:val="00094E65"/>
    <w:rsid w:val="00095635"/>
    <w:rsid w:val="00096471"/>
    <w:rsid w:val="000965B9"/>
    <w:rsid w:val="00096A2A"/>
    <w:rsid w:val="00096D4B"/>
    <w:rsid w:val="000973B7"/>
    <w:rsid w:val="00097986"/>
    <w:rsid w:val="0009799C"/>
    <w:rsid w:val="000A0116"/>
    <w:rsid w:val="000A053F"/>
    <w:rsid w:val="000A0544"/>
    <w:rsid w:val="000A0C99"/>
    <w:rsid w:val="000A0E76"/>
    <w:rsid w:val="000A159D"/>
    <w:rsid w:val="000A185D"/>
    <w:rsid w:val="000A1EC9"/>
    <w:rsid w:val="000A201D"/>
    <w:rsid w:val="000A2076"/>
    <w:rsid w:val="000A237B"/>
    <w:rsid w:val="000A276A"/>
    <w:rsid w:val="000A2895"/>
    <w:rsid w:val="000A299B"/>
    <w:rsid w:val="000A2ACA"/>
    <w:rsid w:val="000A2D47"/>
    <w:rsid w:val="000A2FDC"/>
    <w:rsid w:val="000A35F6"/>
    <w:rsid w:val="000A3775"/>
    <w:rsid w:val="000A3BA3"/>
    <w:rsid w:val="000A3BE7"/>
    <w:rsid w:val="000A4094"/>
    <w:rsid w:val="000A47E2"/>
    <w:rsid w:val="000A480D"/>
    <w:rsid w:val="000A5677"/>
    <w:rsid w:val="000A580C"/>
    <w:rsid w:val="000A5A5F"/>
    <w:rsid w:val="000A6408"/>
    <w:rsid w:val="000A77A6"/>
    <w:rsid w:val="000A7FC0"/>
    <w:rsid w:val="000B0221"/>
    <w:rsid w:val="000B0E8F"/>
    <w:rsid w:val="000B10CD"/>
    <w:rsid w:val="000B149A"/>
    <w:rsid w:val="000B17B1"/>
    <w:rsid w:val="000B1A51"/>
    <w:rsid w:val="000B1B41"/>
    <w:rsid w:val="000B1FDA"/>
    <w:rsid w:val="000B23E3"/>
    <w:rsid w:val="000B2C99"/>
    <w:rsid w:val="000B3197"/>
    <w:rsid w:val="000B3417"/>
    <w:rsid w:val="000B35CE"/>
    <w:rsid w:val="000B3E7C"/>
    <w:rsid w:val="000B4618"/>
    <w:rsid w:val="000B5853"/>
    <w:rsid w:val="000B5E62"/>
    <w:rsid w:val="000B61FB"/>
    <w:rsid w:val="000B6201"/>
    <w:rsid w:val="000B6658"/>
    <w:rsid w:val="000B6757"/>
    <w:rsid w:val="000B6FDD"/>
    <w:rsid w:val="000B7057"/>
    <w:rsid w:val="000B78BB"/>
    <w:rsid w:val="000B7ABD"/>
    <w:rsid w:val="000B7AC8"/>
    <w:rsid w:val="000B7ADD"/>
    <w:rsid w:val="000B7EE1"/>
    <w:rsid w:val="000C048A"/>
    <w:rsid w:val="000C06A3"/>
    <w:rsid w:val="000C135F"/>
    <w:rsid w:val="000C2403"/>
    <w:rsid w:val="000C240D"/>
    <w:rsid w:val="000C2AD0"/>
    <w:rsid w:val="000C2AF6"/>
    <w:rsid w:val="000C2F16"/>
    <w:rsid w:val="000C33CC"/>
    <w:rsid w:val="000C3DF8"/>
    <w:rsid w:val="000C3FEC"/>
    <w:rsid w:val="000C455E"/>
    <w:rsid w:val="000C4CD2"/>
    <w:rsid w:val="000C4E2B"/>
    <w:rsid w:val="000C4FF8"/>
    <w:rsid w:val="000C5ACC"/>
    <w:rsid w:val="000C5F27"/>
    <w:rsid w:val="000C6563"/>
    <w:rsid w:val="000C65BC"/>
    <w:rsid w:val="000C6653"/>
    <w:rsid w:val="000C6938"/>
    <w:rsid w:val="000C6A4E"/>
    <w:rsid w:val="000C7160"/>
    <w:rsid w:val="000C72DD"/>
    <w:rsid w:val="000C7425"/>
    <w:rsid w:val="000C7740"/>
    <w:rsid w:val="000C7DF8"/>
    <w:rsid w:val="000D0103"/>
    <w:rsid w:val="000D0715"/>
    <w:rsid w:val="000D07CF"/>
    <w:rsid w:val="000D07F0"/>
    <w:rsid w:val="000D0BB0"/>
    <w:rsid w:val="000D0D2A"/>
    <w:rsid w:val="000D148F"/>
    <w:rsid w:val="000D1C3C"/>
    <w:rsid w:val="000D1EEB"/>
    <w:rsid w:val="000D2BB3"/>
    <w:rsid w:val="000D2E11"/>
    <w:rsid w:val="000D2E2E"/>
    <w:rsid w:val="000D3190"/>
    <w:rsid w:val="000D3269"/>
    <w:rsid w:val="000D3556"/>
    <w:rsid w:val="000D36B7"/>
    <w:rsid w:val="000D3A3F"/>
    <w:rsid w:val="000D3A6E"/>
    <w:rsid w:val="000D3A7D"/>
    <w:rsid w:val="000D3F2D"/>
    <w:rsid w:val="000D4207"/>
    <w:rsid w:val="000D4716"/>
    <w:rsid w:val="000D49EC"/>
    <w:rsid w:val="000D4FDB"/>
    <w:rsid w:val="000D51C5"/>
    <w:rsid w:val="000D54BB"/>
    <w:rsid w:val="000D58BC"/>
    <w:rsid w:val="000D6041"/>
    <w:rsid w:val="000D676B"/>
    <w:rsid w:val="000D6C3D"/>
    <w:rsid w:val="000D6C5C"/>
    <w:rsid w:val="000D6FCC"/>
    <w:rsid w:val="000E0194"/>
    <w:rsid w:val="000E0207"/>
    <w:rsid w:val="000E0705"/>
    <w:rsid w:val="000E0829"/>
    <w:rsid w:val="000E0EF5"/>
    <w:rsid w:val="000E116E"/>
    <w:rsid w:val="000E2727"/>
    <w:rsid w:val="000E28D9"/>
    <w:rsid w:val="000E2A82"/>
    <w:rsid w:val="000E2ADA"/>
    <w:rsid w:val="000E3025"/>
    <w:rsid w:val="000E325A"/>
    <w:rsid w:val="000E3598"/>
    <w:rsid w:val="000E371E"/>
    <w:rsid w:val="000E3BA6"/>
    <w:rsid w:val="000E3E21"/>
    <w:rsid w:val="000E4FCB"/>
    <w:rsid w:val="000E5611"/>
    <w:rsid w:val="000E62CC"/>
    <w:rsid w:val="000E6903"/>
    <w:rsid w:val="000E696C"/>
    <w:rsid w:val="000E6A10"/>
    <w:rsid w:val="000E6A1E"/>
    <w:rsid w:val="000E7392"/>
    <w:rsid w:val="000F0B74"/>
    <w:rsid w:val="000F105E"/>
    <w:rsid w:val="000F155E"/>
    <w:rsid w:val="000F1CFA"/>
    <w:rsid w:val="000F2B3D"/>
    <w:rsid w:val="000F2E2F"/>
    <w:rsid w:val="000F3720"/>
    <w:rsid w:val="000F39D5"/>
    <w:rsid w:val="000F3E67"/>
    <w:rsid w:val="000F3EAA"/>
    <w:rsid w:val="000F40CE"/>
    <w:rsid w:val="000F4175"/>
    <w:rsid w:val="000F41AA"/>
    <w:rsid w:val="000F4639"/>
    <w:rsid w:val="000F58FE"/>
    <w:rsid w:val="000F5A3A"/>
    <w:rsid w:val="000F5BF3"/>
    <w:rsid w:val="000F5D31"/>
    <w:rsid w:val="000F5E40"/>
    <w:rsid w:val="000F5E61"/>
    <w:rsid w:val="000F5F23"/>
    <w:rsid w:val="000F68B1"/>
    <w:rsid w:val="000F6DA7"/>
    <w:rsid w:val="000F7417"/>
    <w:rsid w:val="000F7715"/>
    <w:rsid w:val="000F7EBD"/>
    <w:rsid w:val="00100148"/>
    <w:rsid w:val="001003AA"/>
    <w:rsid w:val="00100490"/>
    <w:rsid w:val="0010065C"/>
    <w:rsid w:val="0010079C"/>
    <w:rsid w:val="001007CC"/>
    <w:rsid w:val="00100841"/>
    <w:rsid w:val="00100850"/>
    <w:rsid w:val="001008C8"/>
    <w:rsid w:val="001015E7"/>
    <w:rsid w:val="001018EB"/>
    <w:rsid w:val="0010193E"/>
    <w:rsid w:val="00101B7C"/>
    <w:rsid w:val="00101F6B"/>
    <w:rsid w:val="00102906"/>
    <w:rsid w:val="00102CC1"/>
    <w:rsid w:val="001031EB"/>
    <w:rsid w:val="00103257"/>
    <w:rsid w:val="00103621"/>
    <w:rsid w:val="001036BB"/>
    <w:rsid w:val="00103D79"/>
    <w:rsid w:val="001044F4"/>
    <w:rsid w:val="00104558"/>
    <w:rsid w:val="001046F7"/>
    <w:rsid w:val="00104EE9"/>
    <w:rsid w:val="001059A0"/>
    <w:rsid w:val="00105F41"/>
    <w:rsid w:val="001063C0"/>
    <w:rsid w:val="00106A06"/>
    <w:rsid w:val="00106A35"/>
    <w:rsid w:val="00106A79"/>
    <w:rsid w:val="00106E38"/>
    <w:rsid w:val="00107047"/>
    <w:rsid w:val="0010758F"/>
    <w:rsid w:val="00107DAA"/>
    <w:rsid w:val="00110311"/>
    <w:rsid w:val="00110E76"/>
    <w:rsid w:val="00111350"/>
    <w:rsid w:val="00111A4E"/>
    <w:rsid w:val="00111B67"/>
    <w:rsid w:val="00111C56"/>
    <w:rsid w:val="001126D2"/>
    <w:rsid w:val="00112A93"/>
    <w:rsid w:val="00112C3A"/>
    <w:rsid w:val="001135C3"/>
    <w:rsid w:val="00113A3A"/>
    <w:rsid w:val="00113B3C"/>
    <w:rsid w:val="00114124"/>
    <w:rsid w:val="00114357"/>
    <w:rsid w:val="001143BE"/>
    <w:rsid w:val="00114664"/>
    <w:rsid w:val="00114768"/>
    <w:rsid w:val="001153E2"/>
    <w:rsid w:val="00115B04"/>
    <w:rsid w:val="00115EAF"/>
    <w:rsid w:val="00116405"/>
    <w:rsid w:val="0011682A"/>
    <w:rsid w:val="00116976"/>
    <w:rsid w:val="00116AFD"/>
    <w:rsid w:val="00117F07"/>
    <w:rsid w:val="00117F53"/>
    <w:rsid w:val="0012007B"/>
    <w:rsid w:val="0012019D"/>
    <w:rsid w:val="001205B8"/>
    <w:rsid w:val="00120850"/>
    <w:rsid w:val="00120A0D"/>
    <w:rsid w:val="001210EA"/>
    <w:rsid w:val="0012142C"/>
    <w:rsid w:val="001218CE"/>
    <w:rsid w:val="00121983"/>
    <w:rsid w:val="00121D29"/>
    <w:rsid w:val="00122854"/>
    <w:rsid w:val="001229B7"/>
    <w:rsid w:val="00122EB9"/>
    <w:rsid w:val="001235FF"/>
    <w:rsid w:val="0012380D"/>
    <w:rsid w:val="00123821"/>
    <w:rsid w:val="001238F8"/>
    <w:rsid w:val="00123BED"/>
    <w:rsid w:val="001240FD"/>
    <w:rsid w:val="00124174"/>
    <w:rsid w:val="00124232"/>
    <w:rsid w:val="00124654"/>
    <w:rsid w:val="00124BE4"/>
    <w:rsid w:val="00124C5E"/>
    <w:rsid w:val="00124CFC"/>
    <w:rsid w:val="00124D6E"/>
    <w:rsid w:val="00124E4C"/>
    <w:rsid w:val="00124E8A"/>
    <w:rsid w:val="00125949"/>
    <w:rsid w:val="00125C58"/>
    <w:rsid w:val="0012623E"/>
    <w:rsid w:val="00126697"/>
    <w:rsid w:val="0012674E"/>
    <w:rsid w:val="00126B2E"/>
    <w:rsid w:val="00126E41"/>
    <w:rsid w:val="00126FA6"/>
    <w:rsid w:val="0012720D"/>
    <w:rsid w:val="001278AC"/>
    <w:rsid w:val="00127EB0"/>
    <w:rsid w:val="0013010F"/>
    <w:rsid w:val="001304D2"/>
    <w:rsid w:val="00130AC4"/>
    <w:rsid w:val="00131054"/>
    <w:rsid w:val="001319D7"/>
    <w:rsid w:val="00132104"/>
    <w:rsid w:val="0013247C"/>
    <w:rsid w:val="00132A02"/>
    <w:rsid w:val="00132AF6"/>
    <w:rsid w:val="00132B21"/>
    <w:rsid w:val="00133424"/>
    <w:rsid w:val="001336AA"/>
    <w:rsid w:val="00133C6A"/>
    <w:rsid w:val="00133E73"/>
    <w:rsid w:val="001343AD"/>
    <w:rsid w:val="0013453B"/>
    <w:rsid w:val="001347E2"/>
    <w:rsid w:val="00134B39"/>
    <w:rsid w:val="00134BB4"/>
    <w:rsid w:val="00134E21"/>
    <w:rsid w:val="0013516F"/>
    <w:rsid w:val="00136331"/>
    <w:rsid w:val="00136579"/>
    <w:rsid w:val="00136A98"/>
    <w:rsid w:val="00136B48"/>
    <w:rsid w:val="00136F59"/>
    <w:rsid w:val="001373CA"/>
    <w:rsid w:val="00137DA0"/>
    <w:rsid w:val="00137F18"/>
    <w:rsid w:val="00140322"/>
    <w:rsid w:val="00140403"/>
    <w:rsid w:val="00140826"/>
    <w:rsid w:val="00140FF1"/>
    <w:rsid w:val="00141636"/>
    <w:rsid w:val="00141B86"/>
    <w:rsid w:val="00141E09"/>
    <w:rsid w:val="001420E4"/>
    <w:rsid w:val="001426F7"/>
    <w:rsid w:val="0014280C"/>
    <w:rsid w:val="001428C1"/>
    <w:rsid w:val="00142900"/>
    <w:rsid w:val="00142AD2"/>
    <w:rsid w:val="00143406"/>
    <w:rsid w:val="00143872"/>
    <w:rsid w:val="00143AA9"/>
    <w:rsid w:val="00143BA9"/>
    <w:rsid w:val="001442C2"/>
    <w:rsid w:val="00144A80"/>
    <w:rsid w:val="00144B3C"/>
    <w:rsid w:val="00144F72"/>
    <w:rsid w:val="0014599A"/>
    <w:rsid w:val="001459EC"/>
    <w:rsid w:val="00145A09"/>
    <w:rsid w:val="0014615E"/>
    <w:rsid w:val="0014622A"/>
    <w:rsid w:val="00146841"/>
    <w:rsid w:val="00147A40"/>
    <w:rsid w:val="001501F4"/>
    <w:rsid w:val="0015040B"/>
    <w:rsid w:val="00150BE4"/>
    <w:rsid w:val="0015104A"/>
    <w:rsid w:val="0015148B"/>
    <w:rsid w:val="00151CD4"/>
    <w:rsid w:val="001523E7"/>
    <w:rsid w:val="001524A9"/>
    <w:rsid w:val="00152558"/>
    <w:rsid w:val="001529D2"/>
    <w:rsid w:val="00152C8F"/>
    <w:rsid w:val="00152FD6"/>
    <w:rsid w:val="001537D3"/>
    <w:rsid w:val="00153A5C"/>
    <w:rsid w:val="00153A62"/>
    <w:rsid w:val="00154011"/>
    <w:rsid w:val="001542FC"/>
    <w:rsid w:val="00154BFF"/>
    <w:rsid w:val="00154EB0"/>
    <w:rsid w:val="001550BF"/>
    <w:rsid w:val="00156922"/>
    <w:rsid w:val="00156B42"/>
    <w:rsid w:val="00157358"/>
    <w:rsid w:val="00157472"/>
    <w:rsid w:val="001574E3"/>
    <w:rsid w:val="0016019B"/>
    <w:rsid w:val="001602A3"/>
    <w:rsid w:val="001605E8"/>
    <w:rsid w:val="0016076D"/>
    <w:rsid w:val="00160B36"/>
    <w:rsid w:val="00160C63"/>
    <w:rsid w:val="00160E2F"/>
    <w:rsid w:val="001616BD"/>
    <w:rsid w:val="001624C7"/>
    <w:rsid w:val="0016273C"/>
    <w:rsid w:val="00162EF8"/>
    <w:rsid w:val="00162F8F"/>
    <w:rsid w:val="00162FA2"/>
    <w:rsid w:val="001635CB"/>
    <w:rsid w:val="00163B31"/>
    <w:rsid w:val="00163F83"/>
    <w:rsid w:val="001644FB"/>
    <w:rsid w:val="0016480E"/>
    <w:rsid w:val="001650B7"/>
    <w:rsid w:val="001651F4"/>
    <w:rsid w:val="00165665"/>
    <w:rsid w:val="00165935"/>
    <w:rsid w:val="00165F4A"/>
    <w:rsid w:val="00166105"/>
    <w:rsid w:val="00166946"/>
    <w:rsid w:val="001669BE"/>
    <w:rsid w:val="00166B9C"/>
    <w:rsid w:val="00166D30"/>
    <w:rsid w:val="00166D6D"/>
    <w:rsid w:val="00167692"/>
    <w:rsid w:val="00170259"/>
    <w:rsid w:val="00170998"/>
    <w:rsid w:val="00170AD0"/>
    <w:rsid w:val="00170B37"/>
    <w:rsid w:val="00170CDD"/>
    <w:rsid w:val="00171008"/>
    <w:rsid w:val="0017110E"/>
    <w:rsid w:val="0017135B"/>
    <w:rsid w:val="001713DA"/>
    <w:rsid w:val="0017253C"/>
    <w:rsid w:val="00172A83"/>
    <w:rsid w:val="001730AB"/>
    <w:rsid w:val="0017324A"/>
    <w:rsid w:val="001732E0"/>
    <w:rsid w:val="00173F76"/>
    <w:rsid w:val="00173FEE"/>
    <w:rsid w:val="00174060"/>
    <w:rsid w:val="001746A4"/>
    <w:rsid w:val="00174778"/>
    <w:rsid w:val="00174C8F"/>
    <w:rsid w:val="00175316"/>
    <w:rsid w:val="0017538B"/>
    <w:rsid w:val="00175B84"/>
    <w:rsid w:val="00176084"/>
    <w:rsid w:val="0017637E"/>
    <w:rsid w:val="001763E7"/>
    <w:rsid w:val="00176494"/>
    <w:rsid w:val="001769E9"/>
    <w:rsid w:val="00176D23"/>
    <w:rsid w:val="00177256"/>
    <w:rsid w:val="0017739C"/>
    <w:rsid w:val="00177D79"/>
    <w:rsid w:val="00177EE8"/>
    <w:rsid w:val="001803A3"/>
    <w:rsid w:val="001807C2"/>
    <w:rsid w:val="00180814"/>
    <w:rsid w:val="001809BD"/>
    <w:rsid w:val="00180E4A"/>
    <w:rsid w:val="00180ECF"/>
    <w:rsid w:val="001816B6"/>
    <w:rsid w:val="00181811"/>
    <w:rsid w:val="00181907"/>
    <w:rsid w:val="001821B2"/>
    <w:rsid w:val="00182565"/>
    <w:rsid w:val="00182628"/>
    <w:rsid w:val="001828B7"/>
    <w:rsid w:val="00182BD2"/>
    <w:rsid w:val="00182D38"/>
    <w:rsid w:val="0018336E"/>
    <w:rsid w:val="00183461"/>
    <w:rsid w:val="00183FC8"/>
    <w:rsid w:val="00184128"/>
    <w:rsid w:val="001841B2"/>
    <w:rsid w:val="00184589"/>
    <w:rsid w:val="001848B6"/>
    <w:rsid w:val="001848D7"/>
    <w:rsid w:val="00184A2C"/>
    <w:rsid w:val="00184CCD"/>
    <w:rsid w:val="001854F5"/>
    <w:rsid w:val="001855D6"/>
    <w:rsid w:val="0018560B"/>
    <w:rsid w:val="001858D7"/>
    <w:rsid w:val="001859A6"/>
    <w:rsid w:val="00185AF3"/>
    <w:rsid w:val="00185B7C"/>
    <w:rsid w:val="00185D0A"/>
    <w:rsid w:val="00185D0F"/>
    <w:rsid w:val="00185E97"/>
    <w:rsid w:val="001872B7"/>
    <w:rsid w:val="00187A6D"/>
    <w:rsid w:val="00187BCD"/>
    <w:rsid w:val="00187C83"/>
    <w:rsid w:val="00187F53"/>
    <w:rsid w:val="00190F65"/>
    <w:rsid w:val="0019114E"/>
    <w:rsid w:val="001914E2"/>
    <w:rsid w:val="00191D6E"/>
    <w:rsid w:val="00192D43"/>
    <w:rsid w:val="00193AED"/>
    <w:rsid w:val="00193C9E"/>
    <w:rsid w:val="0019484D"/>
    <w:rsid w:val="00194C43"/>
    <w:rsid w:val="00195321"/>
    <w:rsid w:val="0019573A"/>
    <w:rsid w:val="001964CE"/>
    <w:rsid w:val="001969E8"/>
    <w:rsid w:val="00196F06"/>
    <w:rsid w:val="00197554"/>
    <w:rsid w:val="00197AA8"/>
    <w:rsid w:val="001A00BD"/>
    <w:rsid w:val="001A0819"/>
    <w:rsid w:val="001A1441"/>
    <w:rsid w:val="001A195E"/>
    <w:rsid w:val="001A1B54"/>
    <w:rsid w:val="001A1DC7"/>
    <w:rsid w:val="001A1FD8"/>
    <w:rsid w:val="001A2355"/>
    <w:rsid w:val="001A2959"/>
    <w:rsid w:val="001A3E4A"/>
    <w:rsid w:val="001A3E77"/>
    <w:rsid w:val="001A485C"/>
    <w:rsid w:val="001A4BAB"/>
    <w:rsid w:val="001A5322"/>
    <w:rsid w:val="001A53B0"/>
    <w:rsid w:val="001A54B9"/>
    <w:rsid w:val="001A577A"/>
    <w:rsid w:val="001A64EE"/>
    <w:rsid w:val="001A67A8"/>
    <w:rsid w:val="001A6A49"/>
    <w:rsid w:val="001A6C2F"/>
    <w:rsid w:val="001A70C9"/>
    <w:rsid w:val="001A70F6"/>
    <w:rsid w:val="001A7788"/>
    <w:rsid w:val="001A7BCD"/>
    <w:rsid w:val="001A7CC2"/>
    <w:rsid w:val="001A7F18"/>
    <w:rsid w:val="001B08B8"/>
    <w:rsid w:val="001B0AEC"/>
    <w:rsid w:val="001B0CA6"/>
    <w:rsid w:val="001B1117"/>
    <w:rsid w:val="001B167F"/>
    <w:rsid w:val="001B16AC"/>
    <w:rsid w:val="001B1882"/>
    <w:rsid w:val="001B190D"/>
    <w:rsid w:val="001B1BDD"/>
    <w:rsid w:val="001B2073"/>
    <w:rsid w:val="001B2617"/>
    <w:rsid w:val="001B2685"/>
    <w:rsid w:val="001B27DE"/>
    <w:rsid w:val="001B303D"/>
    <w:rsid w:val="001B3585"/>
    <w:rsid w:val="001B379A"/>
    <w:rsid w:val="001B3DAE"/>
    <w:rsid w:val="001B4AA7"/>
    <w:rsid w:val="001B4C5F"/>
    <w:rsid w:val="001B5231"/>
    <w:rsid w:val="001B55C5"/>
    <w:rsid w:val="001B586D"/>
    <w:rsid w:val="001B5E59"/>
    <w:rsid w:val="001B5E7C"/>
    <w:rsid w:val="001B68DF"/>
    <w:rsid w:val="001B723B"/>
    <w:rsid w:val="001B77E8"/>
    <w:rsid w:val="001C0A96"/>
    <w:rsid w:val="001C0EDC"/>
    <w:rsid w:val="001C102B"/>
    <w:rsid w:val="001C105B"/>
    <w:rsid w:val="001C1785"/>
    <w:rsid w:val="001C188F"/>
    <w:rsid w:val="001C1A4F"/>
    <w:rsid w:val="001C1B67"/>
    <w:rsid w:val="001C1B97"/>
    <w:rsid w:val="001C1C2D"/>
    <w:rsid w:val="001C1D7D"/>
    <w:rsid w:val="001C1EF1"/>
    <w:rsid w:val="001C239E"/>
    <w:rsid w:val="001C25A0"/>
    <w:rsid w:val="001C29C3"/>
    <w:rsid w:val="001C300C"/>
    <w:rsid w:val="001C3255"/>
    <w:rsid w:val="001C35F4"/>
    <w:rsid w:val="001C3722"/>
    <w:rsid w:val="001C399D"/>
    <w:rsid w:val="001C424D"/>
    <w:rsid w:val="001C4259"/>
    <w:rsid w:val="001C42DA"/>
    <w:rsid w:val="001C4540"/>
    <w:rsid w:val="001C52B7"/>
    <w:rsid w:val="001C6011"/>
    <w:rsid w:val="001C6203"/>
    <w:rsid w:val="001C6336"/>
    <w:rsid w:val="001C655A"/>
    <w:rsid w:val="001C6AF4"/>
    <w:rsid w:val="001C6D12"/>
    <w:rsid w:val="001C6E44"/>
    <w:rsid w:val="001C6FBA"/>
    <w:rsid w:val="001C72B3"/>
    <w:rsid w:val="001C762A"/>
    <w:rsid w:val="001D0A59"/>
    <w:rsid w:val="001D0C1E"/>
    <w:rsid w:val="001D1712"/>
    <w:rsid w:val="001D1983"/>
    <w:rsid w:val="001D1BAC"/>
    <w:rsid w:val="001D1E35"/>
    <w:rsid w:val="001D2054"/>
    <w:rsid w:val="001D23E3"/>
    <w:rsid w:val="001D282D"/>
    <w:rsid w:val="001D315B"/>
    <w:rsid w:val="001D35CB"/>
    <w:rsid w:val="001D39C4"/>
    <w:rsid w:val="001D39D3"/>
    <w:rsid w:val="001D3E92"/>
    <w:rsid w:val="001D4563"/>
    <w:rsid w:val="001D45A0"/>
    <w:rsid w:val="001D45D8"/>
    <w:rsid w:val="001D4CD5"/>
    <w:rsid w:val="001D53C5"/>
    <w:rsid w:val="001D569F"/>
    <w:rsid w:val="001D5DCE"/>
    <w:rsid w:val="001D5E78"/>
    <w:rsid w:val="001D7105"/>
    <w:rsid w:val="001D73F5"/>
    <w:rsid w:val="001D76A1"/>
    <w:rsid w:val="001D7734"/>
    <w:rsid w:val="001D7C41"/>
    <w:rsid w:val="001E0336"/>
    <w:rsid w:val="001E04A1"/>
    <w:rsid w:val="001E075B"/>
    <w:rsid w:val="001E0E7E"/>
    <w:rsid w:val="001E16CA"/>
    <w:rsid w:val="001E19B4"/>
    <w:rsid w:val="001E1D25"/>
    <w:rsid w:val="001E1D34"/>
    <w:rsid w:val="001E1F3F"/>
    <w:rsid w:val="001E1FDC"/>
    <w:rsid w:val="001E2025"/>
    <w:rsid w:val="001E2164"/>
    <w:rsid w:val="001E21BB"/>
    <w:rsid w:val="001E227C"/>
    <w:rsid w:val="001E230C"/>
    <w:rsid w:val="001E35F7"/>
    <w:rsid w:val="001E38C9"/>
    <w:rsid w:val="001E3D17"/>
    <w:rsid w:val="001E4361"/>
    <w:rsid w:val="001E4415"/>
    <w:rsid w:val="001E489C"/>
    <w:rsid w:val="001E49C4"/>
    <w:rsid w:val="001E4ACD"/>
    <w:rsid w:val="001E4F23"/>
    <w:rsid w:val="001E4F32"/>
    <w:rsid w:val="001E5311"/>
    <w:rsid w:val="001E5631"/>
    <w:rsid w:val="001E56C5"/>
    <w:rsid w:val="001E572C"/>
    <w:rsid w:val="001E57F3"/>
    <w:rsid w:val="001E5DF9"/>
    <w:rsid w:val="001E6375"/>
    <w:rsid w:val="001E6577"/>
    <w:rsid w:val="001E6603"/>
    <w:rsid w:val="001E699F"/>
    <w:rsid w:val="001E6AFF"/>
    <w:rsid w:val="001E70EF"/>
    <w:rsid w:val="001E728C"/>
    <w:rsid w:val="001E7B22"/>
    <w:rsid w:val="001F0C3C"/>
    <w:rsid w:val="001F0DE6"/>
    <w:rsid w:val="001F1AF5"/>
    <w:rsid w:val="001F1B41"/>
    <w:rsid w:val="001F242D"/>
    <w:rsid w:val="001F2B4E"/>
    <w:rsid w:val="001F3927"/>
    <w:rsid w:val="001F415A"/>
    <w:rsid w:val="001F449F"/>
    <w:rsid w:val="001F4AC0"/>
    <w:rsid w:val="001F4CEB"/>
    <w:rsid w:val="001F4E8B"/>
    <w:rsid w:val="001F535D"/>
    <w:rsid w:val="001F5CBD"/>
    <w:rsid w:val="001F61A0"/>
    <w:rsid w:val="001F68DE"/>
    <w:rsid w:val="001F6E4F"/>
    <w:rsid w:val="001F6F0B"/>
    <w:rsid w:val="001F72B9"/>
    <w:rsid w:val="001F7D22"/>
    <w:rsid w:val="0020000C"/>
    <w:rsid w:val="00200728"/>
    <w:rsid w:val="00200CE4"/>
    <w:rsid w:val="0020161E"/>
    <w:rsid w:val="002022E4"/>
    <w:rsid w:val="00202AE5"/>
    <w:rsid w:val="0020372B"/>
    <w:rsid w:val="00203EFD"/>
    <w:rsid w:val="00204096"/>
    <w:rsid w:val="002045C2"/>
    <w:rsid w:val="00204BCB"/>
    <w:rsid w:val="00204BEC"/>
    <w:rsid w:val="00204C26"/>
    <w:rsid w:val="002054A4"/>
    <w:rsid w:val="00205664"/>
    <w:rsid w:val="00205BC8"/>
    <w:rsid w:val="00206174"/>
    <w:rsid w:val="002068BC"/>
    <w:rsid w:val="00207541"/>
    <w:rsid w:val="002076DE"/>
    <w:rsid w:val="002078FB"/>
    <w:rsid w:val="00207C5D"/>
    <w:rsid w:val="00207C69"/>
    <w:rsid w:val="002100A1"/>
    <w:rsid w:val="002102BA"/>
    <w:rsid w:val="00210698"/>
    <w:rsid w:val="002108F5"/>
    <w:rsid w:val="00210FD0"/>
    <w:rsid w:val="002119FB"/>
    <w:rsid w:val="00211E88"/>
    <w:rsid w:val="00213184"/>
    <w:rsid w:val="0021349D"/>
    <w:rsid w:val="002134C7"/>
    <w:rsid w:val="0021400B"/>
    <w:rsid w:val="0021407F"/>
    <w:rsid w:val="00214134"/>
    <w:rsid w:val="00214416"/>
    <w:rsid w:val="0021458B"/>
    <w:rsid w:val="00214F47"/>
    <w:rsid w:val="00215614"/>
    <w:rsid w:val="00215640"/>
    <w:rsid w:val="0021575A"/>
    <w:rsid w:val="002158B0"/>
    <w:rsid w:val="00215C7D"/>
    <w:rsid w:val="002162AB"/>
    <w:rsid w:val="00216E13"/>
    <w:rsid w:val="00216EB4"/>
    <w:rsid w:val="00217415"/>
    <w:rsid w:val="0021796F"/>
    <w:rsid w:val="002179B0"/>
    <w:rsid w:val="00217EA9"/>
    <w:rsid w:val="00220252"/>
    <w:rsid w:val="0022046E"/>
    <w:rsid w:val="0022047C"/>
    <w:rsid w:val="0022062A"/>
    <w:rsid w:val="002209E2"/>
    <w:rsid w:val="00220A5D"/>
    <w:rsid w:val="00220AE4"/>
    <w:rsid w:val="00220B5C"/>
    <w:rsid w:val="00220BEA"/>
    <w:rsid w:val="00220D9C"/>
    <w:rsid w:val="002210B7"/>
    <w:rsid w:val="00221172"/>
    <w:rsid w:val="00221239"/>
    <w:rsid w:val="00221455"/>
    <w:rsid w:val="002216F1"/>
    <w:rsid w:val="0022174C"/>
    <w:rsid w:val="00221960"/>
    <w:rsid w:val="002219B5"/>
    <w:rsid w:val="00222106"/>
    <w:rsid w:val="002228CB"/>
    <w:rsid w:val="00222B7E"/>
    <w:rsid w:val="00222E5B"/>
    <w:rsid w:val="00222E94"/>
    <w:rsid w:val="002231D4"/>
    <w:rsid w:val="00223302"/>
    <w:rsid w:val="002233E8"/>
    <w:rsid w:val="00223541"/>
    <w:rsid w:val="0022389E"/>
    <w:rsid w:val="00223B60"/>
    <w:rsid w:val="00223D27"/>
    <w:rsid w:val="00224151"/>
    <w:rsid w:val="002242A5"/>
    <w:rsid w:val="00224394"/>
    <w:rsid w:val="00224A77"/>
    <w:rsid w:val="00224C96"/>
    <w:rsid w:val="00225454"/>
    <w:rsid w:val="00225AC6"/>
    <w:rsid w:val="00225FF2"/>
    <w:rsid w:val="002263BF"/>
    <w:rsid w:val="002267D8"/>
    <w:rsid w:val="00226FCE"/>
    <w:rsid w:val="002273D1"/>
    <w:rsid w:val="002276BA"/>
    <w:rsid w:val="00227716"/>
    <w:rsid w:val="002303FD"/>
    <w:rsid w:val="00230536"/>
    <w:rsid w:val="00230968"/>
    <w:rsid w:val="00230B94"/>
    <w:rsid w:val="00231796"/>
    <w:rsid w:val="00231E51"/>
    <w:rsid w:val="0023205A"/>
    <w:rsid w:val="002324CE"/>
    <w:rsid w:val="00232560"/>
    <w:rsid w:val="00232653"/>
    <w:rsid w:val="00232DDD"/>
    <w:rsid w:val="002331B6"/>
    <w:rsid w:val="002331D8"/>
    <w:rsid w:val="0023398B"/>
    <w:rsid w:val="00234348"/>
    <w:rsid w:val="0023486B"/>
    <w:rsid w:val="0023499C"/>
    <w:rsid w:val="00234B69"/>
    <w:rsid w:val="00234EEA"/>
    <w:rsid w:val="002354BE"/>
    <w:rsid w:val="0023574E"/>
    <w:rsid w:val="002357C3"/>
    <w:rsid w:val="00235D03"/>
    <w:rsid w:val="00236D5F"/>
    <w:rsid w:val="002371AF"/>
    <w:rsid w:val="0023787B"/>
    <w:rsid w:val="00237BD1"/>
    <w:rsid w:val="00237ECF"/>
    <w:rsid w:val="00240029"/>
    <w:rsid w:val="002401E8"/>
    <w:rsid w:val="00240B38"/>
    <w:rsid w:val="00240E3B"/>
    <w:rsid w:val="00242430"/>
    <w:rsid w:val="0024277A"/>
    <w:rsid w:val="00242AFE"/>
    <w:rsid w:val="00242F93"/>
    <w:rsid w:val="00243453"/>
    <w:rsid w:val="0024394D"/>
    <w:rsid w:val="00243F10"/>
    <w:rsid w:val="0024408E"/>
    <w:rsid w:val="00244284"/>
    <w:rsid w:val="00244726"/>
    <w:rsid w:val="00244A39"/>
    <w:rsid w:val="00244C88"/>
    <w:rsid w:val="00244EDA"/>
    <w:rsid w:val="00245145"/>
    <w:rsid w:val="002453BB"/>
    <w:rsid w:val="00245D58"/>
    <w:rsid w:val="00245DC9"/>
    <w:rsid w:val="002460C1"/>
    <w:rsid w:val="00246882"/>
    <w:rsid w:val="00247137"/>
    <w:rsid w:val="0024743B"/>
    <w:rsid w:val="00247474"/>
    <w:rsid w:val="00247808"/>
    <w:rsid w:val="002478DC"/>
    <w:rsid w:val="00247AE2"/>
    <w:rsid w:val="00247C7C"/>
    <w:rsid w:val="00247D89"/>
    <w:rsid w:val="00247FA8"/>
    <w:rsid w:val="002500B4"/>
    <w:rsid w:val="0025024F"/>
    <w:rsid w:val="002502FB"/>
    <w:rsid w:val="00250472"/>
    <w:rsid w:val="00250965"/>
    <w:rsid w:val="002510F1"/>
    <w:rsid w:val="002511A3"/>
    <w:rsid w:val="002513EE"/>
    <w:rsid w:val="00251579"/>
    <w:rsid w:val="00252150"/>
    <w:rsid w:val="00253355"/>
    <w:rsid w:val="00253BF5"/>
    <w:rsid w:val="00253FEC"/>
    <w:rsid w:val="00254991"/>
    <w:rsid w:val="00254992"/>
    <w:rsid w:val="0025560A"/>
    <w:rsid w:val="00255AA0"/>
    <w:rsid w:val="00255C95"/>
    <w:rsid w:val="00256312"/>
    <w:rsid w:val="00256656"/>
    <w:rsid w:val="002569F1"/>
    <w:rsid w:val="00256D0E"/>
    <w:rsid w:val="00256FB6"/>
    <w:rsid w:val="00257D2F"/>
    <w:rsid w:val="002601FB"/>
    <w:rsid w:val="00260297"/>
    <w:rsid w:val="002608C9"/>
    <w:rsid w:val="0026113F"/>
    <w:rsid w:val="00261307"/>
    <w:rsid w:val="0026155F"/>
    <w:rsid w:val="00261CCB"/>
    <w:rsid w:val="00261DF7"/>
    <w:rsid w:val="002622A3"/>
    <w:rsid w:val="00262EA6"/>
    <w:rsid w:val="00262EC6"/>
    <w:rsid w:val="002631C0"/>
    <w:rsid w:val="002632A9"/>
    <w:rsid w:val="002632AA"/>
    <w:rsid w:val="002634BF"/>
    <w:rsid w:val="00263501"/>
    <w:rsid w:val="002637F1"/>
    <w:rsid w:val="00263BF3"/>
    <w:rsid w:val="00263C08"/>
    <w:rsid w:val="00263D37"/>
    <w:rsid w:val="0026417A"/>
    <w:rsid w:val="0026498C"/>
    <w:rsid w:val="00264B87"/>
    <w:rsid w:val="00264CEA"/>
    <w:rsid w:val="00264D56"/>
    <w:rsid w:val="00264E0A"/>
    <w:rsid w:val="0026530C"/>
    <w:rsid w:val="00265CE2"/>
    <w:rsid w:val="00266AEE"/>
    <w:rsid w:val="00266E48"/>
    <w:rsid w:val="0026750C"/>
    <w:rsid w:val="0026775A"/>
    <w:rsid w:val="002704FA"/>
    <w:rsid w:val="002709FD"/>
    <w:rsid w:val="00271107"/>
    <w:rsid w:val="002711A4"/>
    <w:rsid w:val="00272254"/>
    <w:rsid w:val="0027272C"/>
    <w:rsid w:val="00272C98"/>
    <w:rsid w:val="00272EC7"/>
    <w:rsid w:val="00273B90"/>
    <w:rsid w:val="00274461"/>
    <w:rsid w:val="00274ABB"/>
    <w:rsid w:val="00274B97"/>
    <w:rsid w:val="00274C4B"/>
    <w:rsid w:val="00274D69"/>
    <w:rsid w:val="00275620"/>
    <w:rsid w:val="00275948"/>
    <w:rsid w:val="002763A4"/>
    <w:rsid w:val="00276480"/>
    <w:rsid w:val="0027745B"/>
    <w:rsid w:val="002778F1"/>
    <w:rsid w:val="00277C11"/>
    <w:rsid w:val="00277EB1"/>
    <w:rsid w:val="00277EF4"/>
    <w:rsid w:val="0028079D"/>
    <w:rsid w:val="00280C05"/>
    <w:rsid w:val="00280D09"/>
    <w:rsid w:val="002828F6"/>
    <w:rsid w:val="0028290C"/>
    <w:rsid w:val="0028318F"/>
    <w:rsid w:val="002831E0"/>
    <w:rsid w:val="00283363"/>
    <w:rsid w:val="002840EC"/>
    <w:rsid w:val="00284859"/>
    <w:rsid w:val="00284957"/>
    <w:rsid w:val="0028567D"/>
    <w:rsid w:val="00285D35"/>
    <w:rsid w:val="002861AF"/>
    <w:rsid w:val="00286BD1"/>
    <w:rsid w:val="00286F9F"/>
    <w:rsid w:val="00287056"/>
    <w:rsid w:val="002870B2"/>
    <w:rsid w:val="002871CD"/>
    <w:rsid w:val="002875B5"/>
    <w:rsid w:val="00287CC2"/>
    <w:rsid w:val="00287D30"/>
    <w:rsid w:val="00287DDF"/>
    <w:rsid w:val="00287FAD"/>
    <w:rsid w:val="00290F82"/>
    <w:rsid w:val="002919BB"/>
    <w:rsid w:val="00291FC9"/>
    <w:rsid w:val="002923C9"/>
    <w:rsid w:val="002926AB"/>
    <w:rsid w:val="00292A25"/>
    <w:rsid w:val="00292B43"/>
    <w:rsid w:val="002932F9"/>
    <w:rsid w:val="002935AD"/>
    <w:rsid w:val="0029385A"/>
    <w:rsid w:val="002943BD"/>
    <w:rsid w:val="0029442C"/>
    <w:rsid w:val="00294E3E"/>
    <w:rsid w:val="002957B9"/>
    <w:rsid w:val="00295922"/>
    <w:rsid w:val="00295CE5"/>
    <w:rsid w:val="0029612C"/>
    <w:rsid w:val="00296A72"/>
    <w:rsid w:val="00296B55"/>
    <w:rsid w:val="00296E9E"/>
    <w:rsid w:val="00297490"/>
    <w:rsid w:val="002A0349"/>
    <w:rsid w:val="002A04FA"/>
    <w:rsid w:val="002A0653"/>
    <w:rsid w:val="002A07FE"/>
    <w:rsid w:val="002A0BB0"/>
    <w:rsid w:val="002A1420"/>
    <w:rsid w:val="002A17EC"/>
    <w:rsid w:val="002A1C7E"/>
    <w:rsid w:val="002A1E6A"/>
    <w:rsid w:val="002A2288"/>
    <w:rsid w:val="002A2619"/>
    <w:rsid w:val="002A2C43"/>
    <w:rsid w:val="002A2E46"/>
    <w:rsid w:val="002A30A9"/>
    <w:rsid w:val="002A33C7"/>
    <w:rsid w:val="002A4A0B"/>
    <w:rsid w:val="002A4C78"/>
    <w:rsid w:val="002A4DD0"/>
    <w:rsid w:val="002A4FA2"/>
    <w:rsid w:val="002A51C5"/>
    <w:rsid w:val="002A5462"/>
    <w:rsid w:val="002A58FC"/>
    <w:rsid w:val="002A5EF5"/>
    <w:rsid w:val="002A66BF"/>
    <w:rsid w:val="002A66D9"/>
    <w:rsid w:val="002A6938"/>
    <w:rsid w:val="002A71E7"/>
    <w:rsid w:val="002A7998"/>
    <w:rsid w:val="002A7B1C"/>
    <w:rsid w:val="002A7DF8"/>
    <w:rsid w:val="002B002C"/>
    <w:rsid w:val="002B059B"/>
    <w:rsid w:val="002B0655"/>
    <w:rsid w:val="002B090C"/>
    <w:rsid w:val="002B0C79"/>
    <w:rsid w:val="002B1398"/>
    <w:rsid w:val="002B143C"/>
    <w:rsid w:val="002B1B4C"/>
    <w:rsid w:val="002B1E10"/>
    <w:rsid w:val="002B2177"/>
    <w:rsid w:val="002B3A27"/>
    <w:rsid w:val="002B3FA7"/>
    <w:rsid w:val="002B452D"/>
    <w:rsid w:val="002B4667"/>
    <w:rsid w:val="002B4DB7"/>
    <w:rsid w:val="002B57E4"/>
    <w:rsid w:val="002B59DC"/>
    <w:rsid w:val="002B5A24"/>
    <w:rsid w:val="002B6281"/>
    <w:rsid w:val="002B64E4"/>
    <w:rsid w:val="002B666C"/>
    <w:rsid w:val="002B66F2"/>
    <w:rsid w:val="002B6775"/>
    <w:rsid w:val="002B708C"/>
    <w:rsid w:val="002B7445"/>
    <w:rsid w:val="002B76CC"/>
    <w:rsid w:val="002B7859"/>
    <w:rsid w:val="002B7AD0"/>
    <w:rsid w:val="002C0483"/>
    <w:rsid w:val="002C0D0E"/>
    <w:rsid w:val="002C104A"/>
    <w:rsid w:val="002C1718"/>
    <w:rsid w:val="002C1E04"/>
    <w:rsid w:val="002C230B"/>
    <w:rsid w:val="002C29A6"/>
    <w:rsid w:val="002C2CC5"/>
    <w:rsid w:val="002C303C"/>
    <w:rsid w:val="002C30AE"/>
    <w:rsid w:val="002C3225"/>
    <w:rsid w:val="002C3677"/>
    <w:rsid w:val="002C3A67"/>
    <w:rsid w:val="002C42ED"/>
    <w:rsid w:val="002C4447"/>
    <w:rsid w:val="002C4457"/>
    <w:rsid w:val="002C4605"/>
    <w:rsid w:val="002C53E3"/>
    <w:rsid w:val="002C5650"/>
    <w:rsid w:val="002C594E"/>
    <w:rsid w:val="002C6778"/>
    <w:rsid w:val="002C6E5F"/>
    <w:rsid w:val="002C70C1"/>
    <w:rsid w:val="002C74FB"/>
    <w:rsid w:val="002C75C4"/>
    <w:rsid w:val="002C7A1F"/>
    <w:rsid w:val="002D02F5"/>
    <w:rsid w:val="002D11DF"/>
    <w:rsid w:val="002D11F9"/>
    <w:rsid w:val="002D136B"/>
    <w:rsid w:val="002D219F"/>
    <w:rsid w:val="002D2827"/>
    <w:rsid w:val="002D2A98"/>
    <w:rsid w:val="002D2D07"/>
    <w:rsid w:val="002D334E"/>
    <w:rsid w:val="002D3D83"/>
    <w:rsid w:val="002D4A7A"/>
    <w:rsid w:val="002D568E"/>
    <w:rsid w:val="002D58A0"/>
    <w:rsid w:val="002D58D5"/>
    <w:rsid w:val="002D59D6"/>
    <w:rsid w:val="002D5F68"/>
    <w:rsid w:val="002D6386"/>
    <w:rsid w:val="002D6B4F"/>
    <w:rsid w:val="002D7071"/>
    <w:rsid w:val="002D740F"/>
    <w:rsid w:val="002E0173"/>
    <w:rsid w:val="002E03AA"/>
    <w:rsid w:val="002E09F1"/>
    <w:rsid w:val="002E101C"/>
    <w:rsid w:val="002E17C6"/>
    <w:rsid w:val="002E1884"/>
    <w:rsid w:val="002E1DBF"/>
    <w:rsid w:val="002E20B0"/>
    <w:rsid w:val="002E21E5"/>
    <w:rsid w:val="002E307D"/>
    <w:rsid w:val="002E31BA"/>
    <w:rsid w:val="002E3B38"/>
    <w:rsid w:val="002E3DD5"/>
    <w:rsid w:val="002E4233"/>
    <w:rsid w:val="002E42BB"/>
    <w:rsid w:val="002E535C"/>
    <w:rsid w:val="002E5731"/>
    <w:rsid w:val="002E5D83"/>
    <w:rsid w:val="002E615E"/>
    <w:rsid w:val="002E62C8"/>
    <w:rsid w:val="002E6783"/>
    <w:rsid w:val="002E6D59"/>
    <w:rsid w:val="002E6FFA"/>
    <w:rsid w:val="002E7AD0"/>
    <w:rsid w:val="002E7E36"/>
    <w:rsid w:val="002F0B71"/>
    <w:rsid w:val="002F0CA6"/>
    <w:rsid w:val="002F1E92"/>
    <w:rsid w:val="002F1F16"/>
    <w:rsid w:val="002F2308"/>
    <w:rsid w:val="002F2D47"/>
    <w:rsid w:val="002F3E08"/>
    <w:rsid w:val="002F3FB1"/>
    <w:rsid w:val="002F4302"/>
    <w:rsid w:val="002F6348"/>
    <w:rsid w:val="002F6548"/>
    <w:rsid w:val="002F658A"/>
    <w:rsid w:val="002F6EC1"/>
    <w:rsid w:val="002F7109"/>
    <w:rsid w:val="002F7670"/>
    <w:rsid w:val="002F774D"/>
    <w:rsid w:val="002F777D"/>
    <w:rsid w:val="002F7ADB"/>
    <w:rsid w:val="00300003"/>
    <w:rsid w:val="0030038C"/>
    <w:rsid w:val="00300961"/>
    <w:rsid w:val="003009FD"/>
    <w:rsid w:val="00300E1F"/>
    <w:rsid w:val="00301030"/>
    <w:rsid w:val="00301A35"/>
    <w:rsid w:val="00301B32"/>
    <w:rsid w:val="00301D2D"/>
    <w:rsid w:val="00302004"/>
    <w:rsid w:val="00302301"/>
    <w:rsid w:val="0030296C"/>
    <w:rsid w:val="003029A9"/>
    <w:rsid w:val="003029B5"/>
    <w:rsid w:val="00302DD7"/>
    <w:rsid w:val="00303052"/>
    <w:rsid w:val="003030C9"/>
    <w:rsid w:val="00303156"/>
    <w:rsid w:val="0030324B"/>
    <w:rsid w:val="003033F6"/>
    <w:rsid w:val="00303978"/>
    <w:rsid w:val="00303D8D"/>
    <w:rsid w:val="0030416D"/>
    <w:rsid w:val="003043C5"/>
    <w:rsid w:val="0030458F"/>
    <w:rsid w:val="00304BE9"/>
    <w:rsid w:val="00304DA1"/>
    <w:rsid w:val="00304E1F"/>
    <w:rsid w:val="003050BA"/>
    <w:rsid w:val="003056AF"/>
    <w:rsid w:val="00305965"/>
    <w:rsid w:val="00305B89"/>
    <w:rsid w:val="00305DE6"/>
    <w:rsid w:val="00306261"/>
    <w:rsid w:val="00306DF5"/>
    <w:rsid w:val="00306DFE"/>
    <w:rsid w:val="00307090"/>
    <w:rsid w:val="0030746E"/>
    <w:rsid w:val="00307799"/>
    <w:rsid w:val="003078CD"/>
    <w:rsid w:val="00311381"/>
    <w:rsid w:val="003124B5"/>
    <w:rsid w:val="0031256C"/>
    <w:rsid w:val="00312693"/>
    <w:rsid w:val="00313360"/>
    <w:rsid w:val="00314A3D"/>
    <w:rsid w:val="00314A58"/>
    <w:rsid w:val="00315621"/>
    <w:rsid w:val="003161F3"/>
    <w:rsid w:val="003167BC"/>
    <w:rsid w:val="00316F68"/>
    <w:rsid w:val="00317518"/>
    <w:rsid w:val="00317AC8"/>
    <w:rsid w:val="003209F1"/>
    <w:rsid w:val="00320C0F"/>
    <w:rsid w:val="003211A1"/>
    <w:rsid w:val="0032136F"/>
    <w:rsid w:val="00321414"/>
    <w:rsid w:val="0032156A"/>
    <w:rsid w:val="0032169A"/>
    <w:rsid w:val="00321A47"/>
    <w:rsid w:val="00321E03"/>
    <w:rsid w:val="00321EA6"/>
    <w:rsid w:val="003223B3"/>
    <w:rsid w:val="00322AB4"/>
    <w:rsid w:val="0032304B"/>
    <w:rsid w:val="0032331A"/>
    <w:rsid w:val="003233C3"/>
    <w:rsid w:val="003233C9"/>
    <w:rsid w:val="0032360D"/>
    <w:rsid w:val="003236F3"/>
    <w:rsid w:val="00323772"/>
    <w:rsid w:val="00323EEB"/>
    <w:rsid w:val="00324003"/>
    <w:rsid w:val="0032468E"/>
    <w:rsid w:val="00324FCF"/>
    <w:rsid w:val="0032510C"/>
    <w:rsid w:val="0032543D"/>
    <w:rsid w:val="00325740"/>
    <w:rsid w:val="00325B1B"/>
    <w:rsid w:val="00325EFF"/>
    <w:rsid w:val="003263AB"/>
    <w:rsid w:val="0032651D"/>
    <w:rsid w:val="0032694A"/>
    <w:rsid w:val="00327518"/>
    <w:rsid w:val="00327994"/>
    <w:rsid w:val="00327A60"/>
    <w:rsid w:val="00327DF7"/>
    <w:rsid w:val="00327F31"/>
    <w:rsid w:val="00330ADB"/>
    <w:rsid w:val="00330C1A"/>
    <w:rsid w:val="003313EA"/>
    <w:rsid w:val="00331828"/>
    <w:rsid w:val="00332A04"/>
    <w:rsid w:val="00332D22"/>
    <w:rsid w:val="00332DFF"/>
    <w:rsid w:val="00333B1B"/>
    <w:rsid w:val="00334534"/>
    <w:rsid w:val="003346C5"/>
    <w:rsid w:val="003348DD"/>
    <w:rsid w:val="00334A6C"/>
    <w:rsid w:val="00334D09"/>
    <w:rsid w:val="00334F70"/>
    <w:rsid w:val="00335513"/>
    <w:rsid w:val="00335729"/>
    <w:rsid w:val="003357F0"/>
    <w:rsid w:val="00335D04"/>
    <w:rsid w:val="00335F45"/>
    <w:rsid w:val="00336007"/>
    <w:rsid w:val="003362FC"/>
    <w:rsid w:val="00337056"/>
    <w:rsid w:val="003400F4"/>
    <w:rsid w:val="003400F7"/>
    <w:rsid w:val="00340515"/>
    <w:rsid w:val="003406D9"/>
    <w:rsid w:val="00340D14"/>
    <w:rsid w:val="0034296B"/>
    <w:rsid w:val="00342B6E"/>
    <w:rsid w:val="0034329D"/>
    <w:rsid w:val="00343A1E"/>
    <w:rsid w:val="00343AA3"/>
    <w:rsid w:val="003449E6"/>
    <w:rsid w:val="00344A6D"/>
    <w:rsid w:val="00345761"/>
    <w:rsid w:val="00345DCE"/>
    <w:rsid w:val="003462AF"/>
    <w:rsid w:val="003462CF"/>
    <w:rsid w:val="003463DF"/>
    <w:rsid w:val="003464FA"/>
    <w:rsid w:val="00347388"/>
    <w:rsid w:val="00350B7D"/>
    <w:rsid w:val="00350D22"/>
    <w:rsid w:val="00351080"/>
    <w:rsid w:val="00351A9E"/>
    <w:rsid w:val="00351F12"/>
    <w:rsid w:val="003521F5"/>
    <w:rsid w:val="00352502"/>
    <w:rsid w:val="00352B81"/>
    <w:rsid w:val="00352D1F"/>
    <w:rsid w:val="00352FB2"/>
    <w:rsid w:val="003530F9"/>
    <w:rsid w:val="0035326D"/>
    <w:rsid w:val="003535D2"/>
    <w:rsid w:val="003544F2"/>
    <w:rsid w:val="003547A0"/>
    <w:rsid w:val="003547AE"/>
    <w:rsid w:val="00354B22"/>
    <w:rsid w:val="00354BAD"/>
    <w:rsid w:val="00354C32"/>
    <w:rsid w:val="00354EB1"/>
    <w:rsid w:val="0035500F"/>
    <w:rsid w:val="00355085"/>
    <w:rsid w:val="00355124"/>
    <w:rsid w:val="00355407"/>
    <w:rsid w:val="0035610B"/>
    <w:rsid w:val="00356FEC"/>
    <w:rsid w:val="00357135"/>
    <w:rsid w:val="00357382"/>
    <w:rsid w:val="00357743"/>
    <w:rsid w:val="00357ED2"/>
    <w:rsid w:val="00360DAF"/>
    <w:rsid w:val="00361A99"/>
    <w:rsid w:val="00361B83"/>
    <w:rsid w:val="003623BD"/>
    <w:rsid w:val="003624B8"/>
    <w:rsid w:val="003629AB"/>
    <w:rsid w:val="00362AB0"/>
    <w:rsid w:val="00363276"/>
    <w:rsid w:val="00363462"/>
    <w:rsid w:val="00363497"/>
    <w:rsid w:val="003637F8"/>
    <w:rsid w:val="00363E96"/>
    <w:rsid w:val="003641C8"/>
    <w:rsid w:val="00364479"/>
    <w:rsid w:val="00364644"/>
    <w:rsid w:val="00364DB2"/>
    <w:rsid w:val="003650C9"/>
    <w:rsid w:val="003654B9"/>
    <w:rsid w:val="00365A3E"/>
    <w:rsid w:val="00366247"/>
    <w:rsid w:val="003665E9"/>
    <w:rsid w:val="00366976"/>
    <w:rsid w:val="00366AF7"/>
    <w:rsid w:val="00366C9A"/>
    <w:rsid w:val="00366FE2"/>
    <w:rsid w:val="00367401"/>
    <w:rsid w:val="00367AD7"/>
    <w:rsid w:val="00367B59"/>
    <w:rsid w:val="00367BCA"/>
    <w:rsid w:val="00367DF8"/>
    <w:rsid w:val="00367F38"/>
    <w:rsid w:val="00370ADB"/>
    <w:rsid w:val="00370CD7"/>
    <w:rsid w:val="0037106D"/>
    <w:rsid w:val="00371650"/>
    <w:rsid w:val="0037170B"/>
    <w:rsid w:val="00371F88"/>
    <w:rsid w:val="003724BB"/>
    <w:rsid w:val="00372890"/>
    <w:rsid w:val="00372A1D"/>
    <w:rsid w:val="0037316C"/>
    <w:rsid w:val="00373480"/>
    <w:rsid w:val="003735A4"/>
    <w:rsid w:val="003740B8"/>
    <w:rsid w:val="00374152"/>
    <w:rsid w:val="003744EC"/>
    <w:rsid w:val="0037450A"/>
    <w:rsid w:val="00374AC7"/>
    <w:rsid w:val="0037542B"/>
    <w:rsid w:val="00375D00"/>
    <w:rsid w:val="00375D80"/>
    <w:rsid w:val="00376B1F"/>
    <w:rsid w:val="00376BF6"/>
    <w:rsid w:val="00376C17"/>
    <w:rsid w:val="00376EBA"/>
    <w:rsid w:val="00377310"/>
    <w:rsid w:val="00377619"/>
    <w:rsid w:val="0037765B"/>
    <w:rsid w:val="00377B0C"/>
    <w:rsid w:val="00377C8A"/>
    <w:rsid w:val="00377F2F"/>
    <w:rsid w:val="00380B32"/>
    <w:rsid w:val="00380D8F"/>
    <w:rsid w:val="00381224"/>
    <w:rsid w:val="003817A9"/>
    <w:rsid w:val="00381834"/>
    <w:rsid w:val="003818FD"/>
    <w:rsid w:val="00382A5D"/>
    <w:rsid w:val="00383406"/>
    <w:rsid w:val="003836F6"/>
    <w:rsid w:val="00383B81"/>
    <w:rsid w:val="00383EDA"/>
    <w:rsid w:val="00384023"/>
    <w:rsid w:val="00384218"/>
    <w:rsid w:val="003847B2"/>
    <w:rsid w:val="00385039"/>
    <w:rsid w:val="00385061"/>
    <w:rsid w:val="0038555A"/>
    <w:rsid w:val="00385882"/>
    <w:rsid w:val="00386168"/>
    <w:rsid w:val="003864AD"/>
    <w:rsid w:val="003864D6"/>
    <w:rsid w:val="00386A3D"/>
    <w:rsid w:val="00386AE5"/>
    <w:rsid w:val="00386BF0"/>
    <w:rsid w:val="00386F8C"/>
    <w:rsid w:val="00387BD9"/>
    <w:rsid w:val="00390292"/>
    <w:rsid w:val="003908D5"/>
    <w:rsid w:val="00390976"/>
    <w:rsid w:val="00390C22"/>
    <w:rsid w:val="003914CD"/>
    <w:rsid w:val="00392042"/>
    <w:rsid w:val="00392084"/>
    <w:rsid w:val="00392631"/>
    <w:rsid w:val="00392CE1"/>
    <w:rsid w:val="003934D4"/>
    <w:rsid w:val="00393681"/>
    <w:rsid w:val="003939A0"/>
    <w:rsid w:val="00393E33"/>
    <w:rsid w:val="00393EFE"/>
    <w:rsid w:val="00394118"/>
    <w:rsid w:val="00394557"/>
    <w:rsid w:val="003945CE"/>
    <w:rsid w:val="00394A47"/>
    <w:rsid w:val="00394D28"/>
    <w:rsid w:val="00395ACD"/>
    <w:rsid w:val="00395AFD"/>
    <w:rsid w:val="00396590"/>
    <w:rsid w:val="0039680B"/>
    <w:rsid w:val="00396EAB"/>
    <w:rsid w:val="00397579"/>
    <w:rsid w:val="003976C4"/>
    <w:rsid w:val="003976FE"/>
    <w:rsid w:val="003979F1"/>
    <w:rsid w:val="00397CBA"/>
    <w:rsid w:val="003A0EBC"/>
    <w:rsid w:val="003A11A7"/>
    <w:rsid w:val="003A1FA2"/>
    <w:rsid w:val="003A2240"/>
    <w:rsid w:val="003A22D3"/>
    <w:rsid w:val="003A2868"/>
    <w:rsid w:val="003A2C43"/>
    <w:rsid w:val="003A2C59"/>
    <w:rsid w:val="003A2CAB"/>
    <w:rsid w:val="003A30EE"/>
    <w:rsid w:val="003A317B"/>
    <w:rsid w:val="003A3257"/>
    <w:rsid w:val="003A3AA9"/>
    <w:rsid w:val="003A3ACD"/>
    <w:rsid w:val="003A4131"/>
    <w:rsid w:val="003A457D"/>
    <w:rsid w:val="003A4FD8"/>
    <w:rsid w:val="003A52F4"/>
    <w:rsid w:val="003A56C0"/>
    <w:rsid w:val="003A599A"/>
    <w:rsid w:val="003A6213"/>
    <w:rsid w:val="003A64ED"/>
    <w:rsid w:val="003A69C9"/>
    <w:rsid w:val="003A6C2A"/>
    <w:rsid w:val="003A6C54"/>
    <w:rsid w:val="003A6D1B"/>
    <w:rsid w:val="003A7454"/>
    <w:rsid w:val="003A7A83"/>
    <w:rsid w:val="003A7AD2"/>
    <w:rsid w:val="003B0846"/>
    <w:rsid w:val="003B09A5"/>
    <w:rsid w:val="003B0CDE"/>
    <w:rsid w:val="003B1358"/>
    <w:rsid w:val="003B1CC5"/>
    <w:rsid w:val="003B2A8A"/>
    <w:rsid w:val="003B2D28"/>
    <w:rsid w:val="003B301D"/>
    <w:rsid w:val="003B36A6"/>
    <w:rsid w:val="003B36A7"/>
    <w:rsid w:val="003B3764"/>
    <w:rsid w:val="003B3889"/>
    <w:rsid w:val="003B39CE"/>
    <w:rsid w:val="003B3DD1"/>
    <w:rsid w:val="003B4919"/>
    <w:rsid w:val="003B4A81"/>
    <w:rsid w:val="003B4B09"/>
    <w:rsid w:val="003B4BBE"/>
    <w:rsid w:val="003B4FC3"/>
    <w:rsid w:val="003B5A91"/>
    <w:rsid w:val="003B67A4"/>
    <w:rsid w:val="003B72FE"/>
    <w:rsid w:val="003C018B"/>
    <w:rsid w:val="003C01F0"/>
    <w:rsid w:val="003C0226"/>
    <w:rsid w:val="003C03DF"/>
    <w:rsid w:val="003C0906"/>
    <w:rsid w:val="003C11C9"/>
    <w:rsid w:val="003C2E7C"/>
    <w:rsid w:val="003C348A"/>
    <w:rsid w:val="003C38AF"/>
    <w:rsid w:val="003C3DDC"/>
    <w:rsid w:val="003C415E"/>
    <w:rsid w:val="003C45DE"/>
    <w:rsid w:val="003C4DF1"/>
    <w:rsid w:val="003C4E70"/>
    <w:rsid w:val="003C5126"/>
    <w:rsid w:val="003C5149"/>
    <w:rsid w:val="003C5314"/>
    <w:rsid w:val="003C59C1"/>
    <w:rsid w:val="003C5E63"/>
    <w:rsid w:val="003C679B"/>
    <w:rsid w:val="003C6971"/>
    <w:rsid w:val="003C6D3A"/>
    <w:rsid w:val="003C6F8D"/>
    <w:rsid w:val="003C7072"/>
    <w:rsid w:val="003C721A"/>
    <w:rsid w:val="003D0922"/>
    <w:rsid w:val="003D0FBE"/>
    <w:rsid w:val="003D18BA"/>
    <w:rsid w:val="003D19BE"/>
    <w:rsid w:val="003D1B2D"/>
    <w:rsid w:val="003D1CEA"/>
    <w:rsid w:val="003D1D2E"/>
    <w:rsid w:val="003D2122"/>
    <w:rsid w:val="003D2456"/>
    <w:rsid w:val="003D24D1"/>
    <w:rsid w:val="003D25A6"/>
    <w:rsid w:val="003D2A29"/>
    <w:rsid w:val="003D2D40"/>
    <w:rsid w:val="003D2FA2"/>
    <w:rsid w:val="003D364C"/>
    <w:rsid w:val="003D38AF"/>
    <w:rsid w:val="003D391A"/>
    <w:rsid w:val="003D3AF2"/>
    <w:rsid w:val="003D452A"/>
    <w:rsid w:val="003D52FB"/>
    <w:rsid w:val="003D56E0"/>
    <w:rsid w:val="003D5A9E"/>
    <w:rsid w:val="003D6624"/>
    <w:rsid w:val="003D6FAE"/>
    <w:rsid w:val="003D7EAB"/>
    <w:rsid w:val="003E0168"/>
    <w:rsid w:val="003E027F"/>
    <w:rsid w:val="003E0453"/>
    <w:rsid w:val="003E07D6"/>
    <w:rsid w:val="003E14BF"/>
    <w:rsid w:val="003E1794"/>
    <w:rsid w:val="003E242F"/>
    <w:rsid w:val="003E262F"/>
    <w:rsid w:val="003E2EEA"/>
    <w:rsid w:val="003E3619"/>
    <w:rsid w:val="003E3808"/>
    <w:rsid w:val="003E3D1D"/>
    <w:rsid w:val="003E502A"/>
    <w:rsid w:val="003E5111"/>
    <w:rsid w:val="003E5346"/>
    <w:rsid w:val="003E5740"/>
    <w:rsid w:val="003E5B37"/>
    <w:rsid w:val="003E5E32"/>
    <w:rsid w:val="003E5E90"/>
    <w:rsid w:val="003E5F2D"/>
    <w:rsid w:val="003E6892"/>
    <w:rsid w:val="003E7703"/>
    <w:rsid w:val="003E7727"/>
    <w:rsid w:val="003E7945"/>
    <w:rsid w:val="003E79F4"/>
    <w:rsid w:val="003E7A2B"/>
    <w:rsid w:val="003F02DE"/>
    <w:rsid w:val="003F0574"/>
    <w:rsid w:val="003F0612"/>
    <w:rsid w:val="003F0B12"/>
    <w:rsid w:val="003F1166"/>
    <w:rsid w:val="003F1259"/>
    <w:rsid w:val="003F1636"/>
    <w:rsid w:val="003F1694"/>
    <w:rsid w:val="003F25DD"/>
    <w:rsid w:val="003F27C7"/>
    <w:rsid w:val="003F2FAE"/>
    <w:rsid w:val="003F3141"/>
    <w:rsid w:val="003F3604"/>
    <w:rsid w:val="003F378C"/>
    <w:rsid w:val="003F39A6"/>
    <w:rsid w:val="003F3C33"/>
    <w:rsid w:val="003F3ECF"/>
    <w:rsid w:val="003F40CC"/>
    <w:rsid w:val="003F4478"/>
    <w:rsid w:val="003F4595"/>
    <w:rsid w:val="003F4BCD"/>
    <w:rsid w:val="003F5086"/>
    <w:rsid w:val="003F526A"/>
    <w:rsid w:val="003F5586"/>
    <w:rsid w:val="003F5BC7"/>
    <w:rsid w:val="003F6347"/>
    <w:rsid w:val="003F6CEF"/>
    <w:rsid w:val="003F6EC4"/>
    <w:rsid w:val="003F7525"/>
    <w:rsid w:val="003F7557"/>
    <w:rsid w:val="00400160"/>
    <w:rsid w:val="004001AD"/>
    <w:rsid w:val="004004E5"/>
    <w:rsid w:val="004009B3"/>
    <w:rsid w:val="0040184E"/>
    <w:rsid w:val="00401FF2"/>
    <w:rsid w:val="004020D6"/>
    <w:rsid w:val="004022C6"/>
    <w:rsid w:val="00402434"/>
    <w:rsid w:val="00402920"/>
    <w:rsid w:val="00402BE3"/>
    <w:rsid w:val="004031C7"/>
    <w:rsid w:val="004033C9"/>
    <w:rsid w:val="004035BE"/>
    <w:rsid w:val="00403978"/>
    <w:rsid w:val="004039D6"/>
    <w:rsid w:val="00403D08"/>
    <w:rsid w:val="00403FAF"/>
    <w:rsid w:val="00404024"/>
    <w:rsid w:val="00404062"/>
    <w:rsid w:val="0040467E"/>
    <w:rsid w:val="004046ED"/>
    <w:rsid w:val="0040494A"/>
    <w:rsid w:val="0040507F"/>
    <w:rsid w:val="004055F5"/>
    <w:rsid w:val="00405732"/>
    <w:rsid w:val="004057F4"/>
    <w:rsid w:val="00405825"/>
    <w:rsid w:val="00405D16"/>
    <w:rsid w:val="00406337"/>
    <w:rsid w:val="00406646"/>
    <w:rsid w:val="00407493"/>
    <w:rsid w:val="0040752D"/>
    <w:rsid w:val="00407C42"/>
    <w:rsid w:val="004108B7"/>
    <w:rsid w:val="00411DE3"/>
    <w:rsid w:val="004126A2"/>
    <w:rsid w:val="00412A2A"/>
    <w:rsid w:val="004134DE"/>
    <w:rsid w:val="00413962"/>
    <w:rsid w:val="00413B35"/>
    <w:rsid w:val="00413C06"/>
    <w:rsid w:val="00413C5D"/>
    <w:rsid w:val="004140ED"/>
    <w:rsid w:val="004141D8"/>
    <w:rsid w:val="0041436E"/>
    <w:rsid w:val="00414FA3"/>
    <w:rsid w:val="0041501E"/>
    <w:rsid w:val="004150C9"/>
    <w:rsid w:val="004151DC"/>
    <w:rsid w:val="004153E2"/>
    <w:rsid w:val="00415FA9"/>
    <w:rsid w:val="00416162"/>
    <w:rsid w:val="00416566"/>
    <w:rsid w:val="00416A41"/>
    <w:rsid w:val="00416AB3"/>
    <w:rsid w:val="004173F9"/>
    <w:rsid w:val="0041790E"/>
    <w:rsid w:val="00417FF2"/>
    <w:rsid w:val="004205E2"/>
    <w:rsid w:val="00420799"/>
    <w:rsid w:val="004207CB"/>
    <w:rsid w:val="00420C63"/>
    <w:rsid w:val="00420FB5"/>
    <w:rsid w:val="0042119C"/>
    <w:rsid w:val="00421617"/>
    <w:rsid w:val="004217C3"/>
    <w:rsid w:val="00421880"/>
    <w:rsid w:val="0042240F"/>
    <w:rsid w:val="004224B7"/>
    <w:rsid w:val="00422A65"/>
    <w:rsid w:val="00422B7E"/>
    <w:rsid w:val="00423085"/>
    <w:rsid w:val="00423161"/>
    <w:rsid w:val="004235F8"/>
    <w:rsid w:val="00423AE2"/>
    <w:rsid w:val="0042414E"/>
    <w:rsid w:val="0042421B"/>
    <w:rsid w:val="004244EB"/>
    <w:rsid w:val="00424524"/>
    <w:rsid w:val="00424E2F"/>
    <w:rsid w:val="0042519B"/>
    <w:rsid w:val="00426188"/>
    <w:rsid w:val="004261BC"/>
    <w:rsid w:val="004264E3"/>
    <w:rsid w:val="00426C77"/>
    <w:rsid w:val="00427740"/>
    <w:rsid w:val="00427974"/>
    <w:rsid w:val="00427E3F"/>
    <w:rsid w:val="004301BB"/>
    <w:rsid w:val="00430795"/>
    <w:rsid w:val="004309A7"/>
    <w:rsid w:val="00430A44"/>
    <w:rsid w:val="00430AA7"/>
    <w:rsid w:val="004311A3"/>
    <w:rsid w:val="00431729"/>
    <w:rsid w:val="00431F8F"/>
    <w:rsid w:val="00431FB4"/>
    <w:rsid w:val="0043204A"/>
    <w:rsid w:val="00432369"/>
    <w:rsid w:val="004328F6"/>
    <w:rsid w:val="00432D84"/>
    <w:rsid w:val="004331B8"/>
    <w:rsid w:val="00434014"/>
    <w:rsid w:val="004346DA"/>
    <w:rsid w:val="00434A35"/>
    <w:rsid w:val="0043553A"/>
    <w:rsid w:val="00435900"/>
    <w:rsid w:val="004359A7"/>
    <w:rsid w:val="00435A69"/>
    <w:rsid w:val="00435AD7"/>
    <w:rsid w:val="00436105"/>
    <w:rsid w:val="00436671"/>
    <w:rsid w:val="00436B03"/>
    <w:rsid w:val="00436C14"/>
    <w:rsid w:val="00436CBE"/>
    <w:rsid w:val="00436D6C"/>
    <w:rsid w:val="004379B3"/>
    <w:rsid w:val="004401A8"/>
    <w:rsid w:val="0044053A"/>
    <w:rsid w:val="004408DE"/>
    <w:rsid w:val="00440AF2"/>
    <w:rsid w:val="0044119B"/>
    <w:rsid w:val="004412FF"/>
    <w:rsid w:val="00441C03"/>
    <w:rsid w:val="00441E32"/>
    <w:rsid w:val="00442222"/>
    <w:rsid w:val="00442706"/>
    <w:rsid w:val="004428DA"/>
    <w:rsid w:val="00442ED8"/>
    <w:rsid w:val="00443297"/>
    <w:rsid w:val="00443703"/>
    <w:rsid w:val="00443D25"/>
    <w:rsid w:val="00443F81"/>
    <w:rsid w:val="004449E9"/>
    <w:rsid w:val="00444BC0"/>
    <w:rsid w:val="00444D4B"/>
    <w:rsid w:val="00444D9E"/>
    <w:rsid w:val="00444E16"/>
    <w:rsid w:val="004455E4"/>
    <w:rsid w:val="004460A3"/>
    <w:rsid w:val="004464D2"/>
    <w:rsid w:val="00446533"/>
    <w:rsid w:val="00446ABA"/>
    <w:rsid w:val="00446C85"/>
    <w:rsid w:val="004473D3"/>
    <w:rsid w:val="00447862"/>
    <w:rsid w:val="004478A0"/>
    <w:rsid w:val="00447AE0"/>
    <w:rsid w:val="00450373"/>
    <w:rsid w:val="0045063B"/>
    <w:rsid w:val="00450946"/>
    <w:rsid w:val="00451BEF"/>
    <w:rsid w:val="00451DA6"/>
    <w:rsid w:val="00452117"/>
    <w:rsid w:val="00452142"/>
    <w:rsid w:val="004526F9"/>
    <w:rsid w:val="00452837"/>
    <w:rsid w:val="00452C79"/>
    <w:rsid w:val="00452E79"/>
    <w:rsid w:val="004532D3"/>
    <w:rsid w:val="00453D10"/>
    <w:rsid w:val="00454758"/>
    <w:rsid w:val="00454C7E"/>
    <w:rsid w:val="00454EDF"/>
    <w:rsid w:val="00455171"/>
    <w:rsid w:val="00455870"/>
    <w:rsid w:val="004559F1"/>
    <w:rsid w:val="00455A0F"/>
    <w:rsid w:val="00455A54"/>
    <w:rsid w:val="00455CE7"/>
    <w:rsid w:val="00455CF4"/>
    <w:rsid w:val="00455D3C"/>
    <w:rsid w:val="00455D87"/>
    <w:rsid w:val="00456642"/>
    <w:rsid w:val="00456740"/>
    <w:rsid w:val="0045676E"/>
    <w:rsid w:val="00456D6B"/>
    <w:rsid w:val="004573C9"/>
    <w:rsid w:val="004602EB"/>
    <w:rsid w:val="0046037C"/>
    <w:rsid w:val="004603BE"/>
    <w:rsid w:val="00460563"/>
    <w:rsid w:val="004605A7"/>
    <w:rsid w:val="00460B8C"/>
    <w:rsid w:val="00460D75"/>
    <w:rsid w:val="00460DEB"/>
    <w:rsid w:val="004611A8"/>
    <w:rsid w:val="0046182C"/>
    <w:rsid w:val="00461D2F"/>
    <w:rsid w:val="004624A3"/>
    <w:rsid w:val="00462762"/>
    <w:rsid w:val="004627DD"/>
    <w:rsid w:val="004628C8"/>
    <w:rsid w:val="00462D3E"/>
    <w:rsid w:val="00462D8B"/>
    <w:rsid w:val="00462E67"/>
    <w:rsid w:val="00463570"/>
    <w:rsid w:val="004635B4"/>
    <w:rsid w:val="00463AF8"/>
    <w:rsid w:val="004640A9"/>
    <w:rsid w:val="00464464"/>
    <w:rsid w:val="00464DAF"/>
    <w:rsid w:val="00465274"/>
    <w:rsid w:val="00465345"/>
    <w:rsid w:val="00465832"/>
    <w:rsid w:val="00465991"/>
    <w:rsid w:val="00465CA0"/>
    <w:rsid w:val="00465CC9"/>
    <w:rsid w:val="00465F39"/>
    <w:rsid w:val="00465FC9"/>
    <w:rsid w:val="00466005"/>
    <w:rsid w:val="0046668D"/>
    <w:rsid w:val="00466753"/>
    <w:rsid w:val="00467211"/>
    <w:rsid w:val="00467538"/>
    <w:rsid w:val="00467E8C"/>
    <w:rsid w:val="0047067A"/>
    <w:rsid w:val="00470A53"/>
    <w:rsid w:val="00470AE7"/>
    <w:rsid w:val="00471482"/>
    <w:rsid w:val="004717DC"/>
    <w:rsid w:val="00471B04"/>
    <w:rsid w:val="00471BD1"/>
    <w:rsid w:val="00471C96"/>
    <w:rsid w:val="00472120"/>
    <w:rsid w:val="00472560"/>
    <w:rsid w:val="00472C2F"/>
    <w:rsid w:val="0047305F"/>
    <w:rsid w:val="004731D7"/>
    <w:rsid w:val="00473526"/>
    <w:rsid w:val="004735EC"/>
    <w:rsid w:val="0047387F"/>
    <w:rsid w:val="00473BC3"/>
    <w:rsid w:val="00473F70"/>
    <w:rsid w:val="00474674"/>
    <w:rsid w:val="00474946"/>
    <w:rsid w:val="00474B4E"/>
    <w:rsid w:val="00474C89"/>
    <w:rsid w:val="00474EEF"/>
    <w:rsid w:val="00475464"/>
    <w:rsid w:val="0047590A"/>
    <w:rsid w:val="00475D90"/>
    <w:rsid w:val="004760C9"/>
    <w:rsid w:val="00476102"/>
    <w:rsid w:val="00476461"/>
    <w:rsid w:val="00476487"/>
    <w:rsid w:val="004764A7"/>
    <w:rsid w:val="0047655A"/>
    <w:rsid w:val="004765CF"/>
    <w:rsid w:val="00476ACC"/>
    <w:rsid w:val="00476E80"/>
    <w:rsid w:val="00476F50"/>
    <w:rsid w:val="00477A57"/>
    <w:rsid w:val="00477DE9"/>
    <w:rsid w:val="00477E1E"/>
    <w:rsid w:val="004807CB"/>
    <w:rsid w:val="004811DD"/>
    <w:rsid w:val="004818EF"/>
    <w:rsid w:val="00481EA9"/>
    <w:rsid w:val="00481F01"/>
    <w:rsid w:val="00482060"/>
    <w:rsid w:val="00482153"/>
    <w:rsid w:val="0048257A"/>
    <w:rsid w:val="004825F1"/>
    <w:rsid w:val="00482AF9"/>
    <w:rsid w:val="00482C94"/>
    <w:rsid w:val="00482E31"/>
    <w:rsid w:val="00483625"/>
    <w:rsid w:val="00483DDF"/>
    <w:rsid w:val="0048527C"/>
    <w:rsid w:val="00485D95"/>
    <w:rsid w:val="00485ECB"/>
    <w:rsid w:val="004861F3"/>
    <w:rsid w:val="004862E2"/>
    <w:rsid w:val="00486E62"/>
    <w:rsid w:val="004877C7"/>
    <w:rsid w:val="00487AA7"/>
    <w:rsid w:val="00487B05"/>
    <w:rsid w:val="004900AA"/>
    <w:rsid w:val="00490566"/>
    <w:rsid w:val="0049060D"/>
    <w:rsid w:val="00490EB8"/>
    <w:rsid w:val="004910C6"/>
    <w:rsid w:val="004910F5"/>
    <w:rsid w:val="00491104"/>
    <w:rsid w:val="0049113D"/>
    <w:rsid w:val="004911D6"/>
    <w:rsid w:val="00491308"/>
    <w:rsid w:val="00491439"/>
    <w:rsid w:val="0049185C"/>
    <w:rsid w:val="0049198E"/>
    <w:rsid w:val="00491EAC"/>
    <w:rsid w:val="00492022"/>
    <w:rsid w:val="0049252A"/>
    <w:rsid w:val="004926B7"/>
    <w:rsid w:val="00492B9C"/>
    <w:rsid w:val="00492DB8"/>
    <w:rsid w:val="00493216"/>
    <w:rsid w:val="004938C9"/>
    <w:rsid w:val="004938CC"/>
    <w:rsid w:val="00493A06"/>
    <w:rsid w:val="004940DE"/>
    <w:rsid w:val="0049415F"/>
    <w:rsid w:val="0049431D"/>
    <w:rsid w:val="00494C31"/>
    <w:rsid w:val="00494FA9"/>
    <w:rsid w:val="00494FE5"/>
    <w:rsid w:val="00495072"/>
    <w:rsid w:val="00495866"/>
    <w:rsid w:val="00496012"/>
    <w:rsid w:val="0049621B"/>
    <w:rsid w:val="00496397"/>
    <w:rsid w:val="00496699"/>
    <w:rsid w:val="00496F0A"/>
    <w:rsid w:val="004974E2"/>
    <w:rsid w:val="004976CE"/>
    <w:rsid w:val="00497AAC"/>
    <w:rsid w:val="004A01F0"/>
    <w:rsid w:val="004A062E"/>
    <w:rsid w:val="004A1D4F"/>
    <w:rsid w:val="004A22EA"/>
    <w:rsid w:val="004A2479"/>
    <w:rsid w:val="004A2C38"/>
    <w:rsid w:val="004A3464"/>
    <w:rsid w:val="004A3D62"/>
    <w:rsid w:val="004A4604"/>
    <w:rsid w:val="004A474F"/>
    <w:rsid w:val="004A4C61"/>
    <w:rsid w:val="004A5352"/>
    <w:rsid w:val="004A5A15"/>
    <w:rsid w:val="004A626A"/>
    <w:rsid w:val="004A64FC"/>
    <w:rsid w:val="004A745D"/>
    <w:rsid w:val="004A751E"/>
    <w:rsid w:val="004B0771"/>
    <w:rsid w:val="004B0A2F"/>
    <w:rsid w:val="004B0D22"/>
    <w:rsid w:val="004B1041"/>
    <w:rsid w:val="004B11F1"/>
    <w:rsid w:val="004B141A"/>
    <w:rsid w:val="004B15B6"/>
    <w:rsid w:val="004B163A"/>
    <w:rsid w:val="004B19C4"/>
    <w:rsid w:val="004B265F"/>
    <w:rsid w:val="004B2D64"/>
    <w:rsid w:val="004B32B2"/>
    <w:rsid w:val="004B363B"/>
    <w:rsid w:val="004B3732"/>
    <w:rsid w:val="004B3C80"/>
    <w:rsid w:val="004B3ED4"/>
    <w:rsid w:val="004B410E"/>
    <w:rsid w:val="004B4B06"/>
    <w:rsid w:val="004B51B0"/>
    <w:rsid w:val="004B5494"/>
    <w:rsid w:val="004B5A3B"/>
    <w:rsid w:val="004B5F92"/>
    <w:rsid w:val="004B6646"/>
    <w:rsid w:val="004B6C1F"/>
    <w:rsid w:val="004B7063"/>
    <w:rsid w:val="004B764F"/>
    <w:rsid w:val="004B77B8"/>
    <w:rsid w:val="004B78AF"/>
    <w:rsid w:val="004C0BF6"/>
    <w:rsid w:val="004C0CE2"/>
    <w:rsid w:val="004C0F03"/>
    <w:rsid w:val="004C17C0"/>
    <w:rsid w:val="004C1A1F"/>
    <w:rsid w:val="004C1CA9"/>
    <w:rsid w:val="004C34FA"/>
    <w:rsid w:val="004C3A48"/>
    <w:rsid w:val="004C3CAC"/>
    <w:rsid w:val="004C3F14"/>
    <w:rsid w:val="004C48B8"/>
    <w:rsid w:val="004C4DCE"/>
    <w:rsid w:val="004C574F"/>
    <w:rsid w:val="004C61D0"/>
    <w:rsid w:val="004C6935"/>
    <w:rsid w:val="004C6AA6"/>
    <w:rsid w:val="004C6F7E"/>
    <w:rsid w:val="004D0919"/>
    <w:rsid w:val="004D0A08"/>
    <w:rsid w:val="004D153E"/>
    <w:rsid w:val="004D19FE"/>
    <w:rsid w:val="004D2335"/>
    <w:rsid w:val="004D244C"/>
    <w:rsid w:val="004D2E4E"/>
    <w:rsid w:val="004D31F0"/>
    <w:rsid w:val="004D3657"/>
    <w:rsid w:val="004D3994"/>
    <w:rsid w:val="004D39CC"/>
    <w:rsid w:val="004D3F06"/>
    <w:rsid w:val="004D46F2"/>
    <w:rsid w:val="004D49F4"/>
    <w:rsid w:val="004D4C3B"/>
    <w:rsid w:val="004D546A"/>
    <w:rsid w:val="004D55E6"/>
    <w:rsid w:val="004D629A"/>
    <w:rsid w:val="004D67E4"/>
    <w:rsid w:val="004D6E63"/>
    <w:rsid w:val="004D7262"/>
    <w:rsid w:val="004D75DF"/>
    <w:rsid w:val="004D7EE6"/>
    <w:rsid w:val="004E034F"/>
    <w:rsid w:val="004E05D2"/>
    <w:rsid w:val="004E1449"/>
    <w:rsid w:val="004E1A82"/>
    <w:rsid w:val="004E1CCB"/>
    <w:rsid w:val="004E1E06"/>
    <w:rsid w:val="004E221E"/>
    <w:rsid w:val="004E34FB"/>
    <w:rsid w:val="004E378B"/>
    <w:rsid w:val="004E3DB4"/>
    <w:rsid w:val="004E4A26"/>
    <w:rsid w:val="004E4C5C"/>
    <w:rsid w:val="004E4CDF"/>
    <w:rsid w:val="004E5383"/>
    <w:rsid w:val="004E539B"/>
    <w:rsid w:val="004E56A8"/>
    <w:rsid w:val="004E5DF8"/>
    <w:rsid w:val="004E5E16"/>
    <w:rsid w:val="004E5F61"/>
    <w:rsid w:val="004E6DC9"/>
    <w:rsid w:val="004E6E64"/>
    <w:rsid w:val="004E7373"/>
    <w:rsid w:val="004E7EB5"/>
    <w:rsid w:val="004F0275"/>
    <w:rsid w:val="004F05BB"/>
    <w:rsid w:val="004F0C63"/>
    <w:rsid w:val="004F0D60"/>
    <w:rsid w:val="004F1FA5"/>
    <w:rsid w:val="004F205C"/>
    <w:rsid w:val="004F2162"/>
    <w:rsid w:val="004F22E0"/>
    <w:rsid w:val="004F319F"/>
    <w:rsid w:val="004F340A"/>
    <w:rsid w:val="004F3DDF"/>
    <w:rsid w:val="004F4654"/>
    <w:rsid w:val="004F46B0"/>
    <w:rsid w:val="004F4BA7"/>
    <w:rsid w:val="004F5127"/>
    <w:rsid w:val="004F5389"/>
    <w:rsid w:val="004F58CC"/>
    <w:rsid w:val="004F6C89"/>
    <w:rsid w:val="004F7067"/>
    <w:rsid w:val="004F711A"/>
    <w:rsid w:val="004F743A"/>
    <w:rsid w:val="004F76ED"/>
    <w:rsid w:val="00500586"/>
    <w:rsid w:val="00500848"/>
    <w:rsid w:val="005008AB"/>
    <w:rsid w:val="00500B62"/>
    <w:rsid w:val="00501B72"/>
    <w:rsid w:val="005020AC"/>
    <w:rsid w:val="0050211B"/>
    <w:rsid w:val="005024C0"/>
    <w:rsid w:val="00502B26"/>
    <w:rsid w:val="00502B65"/>
    <w:rsid w:val="00502FCB"/>
    <w:rsid w:val="0050317D"/>
    <w:rsid w:val="005032E0"/>
    <w:rsid w:val="005034CF"/>
    <w:rsid w:val="005034FF"/>
    <w:rsid w:val="00503598"/>
    <w:rsid w:val="00503DB3"/>
    <w:rsid w:val="005046DA"/>
    <w:rsid w:val="00504A75"/>
    <w:rsid w:val="005051D3"/>
    <w:rsid w:val="0050540B"/>
    <w:rsid w:val="00505582"/>
    <w:rsid w:val="00505D6A"/>
    <w:rsid w:val="005062EA"/>
    <w:rsid w:val="00506374"/>
    <w:rsid w:val="00506BE9"/>
    <w:rsid w:val="00506C2C"/>
    <w:rsid w:val="00506DEE"/>
    <w:rsid w:val="00507159"/>
    <w:rsid w:val="00507E6E"/>
    <w:rsid w:val="0051001A"/>
    <w:rsid w:val="005111F2"/>
    <w:rsid w:val="0051120E"/>
    <w:rsid w:val="0051159F"/>
    <w:rsid w:val="005116D2"/>
    <w:rsid w:val="00512702"/>
    <w:rsid w:val="00512AFB"/>
    <w:rsid w:val="00512DD0"/>
    <w:rsid w:val="00512E98"/>
    <w:rsid w:val="00513105"/>
    <w:rsid w:val="0051324E"/>
    <w:rsid w:val="00513476"/>
    <w:rsid w:val="00513E58"/>
    <w:rsid w:val="00513FA3"/>
    <w:rsid w:val="005147CC"/>
    <w:rsid w:val="0051484B"/>
    <w:rsid w:val="0051555A"/>
    <w:rsid w:val="00515BE1"/>
    <w:rsid w:val="00516643"/>
    <w:rsid w:val="00516852"/>
    <w:rsid w:val="00516B1C"/>
    <w:rsid w:val="00516B59"/>
    <w:rsid w:val="00516F34"/>
    <w:rsid w:val="0051701B"/>
    <w:rsid w:val="00517536"/>
    <w:rsid w:val="00517653"/>
    <w:rsid w:val="005179BE"/>
    <w:rsid w:val="00517BFE"/>
    <w:rsid w:val="0052025D"/>
    <w:rsid w:val="0052027B"/>
    <w:rsid w:val="005202AE"/>
    <w:rsid w:val="00520598"/>
    <w:rsid w:val="005209D6"/>
    <w:rsid w:val="0052100B"/>
    <w:rsid w:val="005217D1"/>
    <w:rsid w:val="00521822"/>
    <w:rsid w:val="0052250B"/>
    <w:rsid w:val="00522EFD"/>
    <w:rsid w:val="0052302A"/>
    <w:rsid w:val="0052339C"/>
    <w:rsid w:val="00523636"/>
    <w:rsid w:val="005239EA"/>
    <w:rsid w:val="00523FBD"/>
    <w:rsid w:val="00523FCA"/>
    <w:rsid w:val="00524B62"/>
    <w:rsid w:val="00524FC8"/>
    <w:rsid w:val="00525AFB"/>
    <w:rsid w:val="005261D1"/>
    <w:rsid w:val="00526401"/>
    <w:rsid w:val="00526524"/>
    <w:rsid w:val="0052660B"/>
    <w:rsid w:val="00526EE0"/>
    <w:rsid w:val="005277A1"/>
    <w:rsid w:val="00527963"/>
    <w:rsid w:val="00527EB8"/>
    <w:rsid w:val="00530046"/>
    <w:rsid w:val="0053032F"/>
    <w:rsid w:val="00530BD0"/>
    <w:rsid w:val="00530FF9"/>
    <w:rsid w:val="00531199"/>
    <w:rsid w:val="005311C2"/>
    <w:rsid w:val="00531C9D"/>
    <w:rsid w:val="00532122"/>
    <w:rsid w:val="00532201"/>
    <w:rsid w:val="005323FA"/>
    <w:rsid w:val="00532548"/>
    <w:rsid w:val="005326F2"/>
    <w:rsid w:val="0053277C"/>
    <w:rsid w:val="00532964"/>
    <w:rsid w:val="00532C8D"/>
    <w:rsid w:val="00533420"/>
    <w:rsid w:val="00533568"/>
    <w:rsid w:val="0053376C"/>
    <w:rsid w:val="00533D8D"/>
    <w:rsid w:val="00533EC3"/>
    <w:rsid w:val="00534754"/>
    <w:rsid w:val="00534E1D"/>
    <w:rsid w:val="00535045"/>
    <w:rsid w:val="00535172"/>
    <w:rsid w:val="00535B5B"/>
    <w:rsid w:val="00535D61"/>
    <w:rsid w:val="005360FE"/>
    <w:rsid w:val="005369E9"/>
    <w:rsid w:val="00536B7B"/>
    <w:rsid w:val="00536CF0"/>
    <w:rsid w:val="00536D50"/>
    <w:rsid w:val="00536F18"/>
    <w:rsid w:val="00537106"/>
    <w:rsid w:val="00537234"/>
    <w:rsid w:val="00537238"/>
    <w:rsid w:val="0053731D"/>
    <w:rsid w:val="00537654"/>
    <w:rsid w:val="005404F3"/>
    <w:rsid w:val="00540C60"/>
    <w:rsid w:val="00540FAD"/>
    <w:rsid w:val="00540FFA"/>
    <w:rsid w:val="005411BA"/>
    <w:rsid w:val="005411E1"/>
    <w:rsid w:val="0054124B"/>
    <w:rsid w:val="0054144D"/>
    <w:rsid w:val="00541A1A"/>
    <w:rsid w:val="00541D3A"/>
    <w:rsid w:val="005422B1"/>
    <w:rsid w:val="0054232B"/>
    <w:rsid w:val="00542562"/>
    <w:rsid w:val="00542A73"/>
    <w:rsid w:val="00542C7D"/>
    <w:rsid w:val="00542FAF"/>
    <w:rsid w:val="00543916"/>
    <w:rsid w:val="00543AC6"/>
    <w:rsid w:val="00543D72"/>
    <w:rsid w:val="00543EF0"/>
    <w:rsid w:val="00544819"/>
    <w:rsid w:val="00544903"/>
    <w:rsid w:val="00544AE3"/>
    <w:rsid w:val="00545018"/>
    <w:rsid w:val="00545027"/>
    <w:rsid w:val="005451C9"/>
    <w:rsid w:val="00545276"/>
    <w:rsid w:val="00545BB3"/>
    <w:rsid w:val="0054605A"/>
    <w:rsid w:val="00546A20"/>
    <w:rsid w:val="00546A97"/>
    <w:rsid w:val="00546FE4"/>
    <w:rsid w:val="005472E7"/>
    <w:rsid w:val="00547A4B"/>
    <w:rsid w:val="00550364"/>
    <w:rsid w:val="00550963"/>
    <w:rsid w:val="00550D2A"/>
    <w:rsid w:val="00550D59"/>
    <w:rsid w:val="00550E2B"/>
    <w:rsid w:val="00550F2F"/>
    <w:rsid w:val="00551537"/>
    <w:rsid w:val="005518BF"/>
    <w:rsid w:val="00551A7B"/>
    <w:rsid w:val="00551D65"/>
    <w:rsid w:val="00551F21"/>
    <w:rsid w:val="0055210E"/>
    <w:rsid w:val="005522A2"/>
    <w:rsid w:val="00552CFD"/>
    <w:rsid w:val="00553291"/>
    <w:rsid w:val="005533B5"/>
    <w:rsid w:val="0055363D"/>
    <w:rsid w:val="00554129"/>
    <w:rsid w:val="00554364"/>
    <w:rsid w:val="005548BC"/>
    <w:rsid w:val="005548BD"/>
    <w:rsid w:val="00554930"/>
    <w:rsid w:val="005549D5"/>
    <w:rsid w:val="00554E53"/>
    <w:rsid w:val="0055536B"/>
    <w:rsid w:val="0055540C"/>
    <w:rsid w:val="005556E6"/>
    <w:rsid w:val="005557D3"/>
    <w:rsid w:val="00555D6F"/>
    <w:rsid w:val="00555DB2"/>
    <w:rsid w:val="00555FAD"/>
    <w:rsid w:val="005569FB"/>
    <w:rsid w:val="005570D7"/>
    <w:rsid w:val="005571E7"/>
    <w:rsid w:val="00557277"/>
    <w:rsid w:val="00557748"/>
    <w:rsid w:val="0056087A"/>
    <w:rsid w:val="00561A70"/>
    <w:rsid w:val="00561DE5"/>
    <w:rsid w:val="00561E51"/>
    <w:rsid w:val="00562001"/>
    <w:rsid w:val="0056288B"/>
    <w:rsid w:val="005629DB"/>
    <w:rsid w:val="00562AC2"/>
    <w:rsid w:val="00562BE5"/>
    <w:rsid w:val="0056341F"/>
    <w:rsid w:val="00564225"/>
    <w:rsid w:val="0056512C"/>
    <w:rsid w:val="0056527C"/>
    <w:rsid w:val="00566120"/>
    <w:rsid w:val="005668CC"/>
    <w:rsid w:val="0056719F"/>
    <w:rsid w:val="005671BC"/>
    <w:rsid w:val="005671F0"/>
    <w:rsid w:val="0056759E"/>
    <w:rsid w:val="00567D91"/>
    <w:rsid w:val="00570EEF"/>
    <w:rsid w:val="0057101B"/>
    <w:rsid w:val="00571145"/>
    <w:rsid w:val="0057122D"/>
    <w:rsid w:val="00571CDD"/>
    <w:rsid w:val="0057204D"/>
    <w:rsid w:val="005720C0"/>
    <w:rsid w:val="00572324"/>
    <w:rsid w:val="00572E7A"/>
    <w:rsid w:val="00573194"/>
    <w:rsid w:val="00573794"/>
    <w:rsid w:val="00573982"/>
    <w:rsid w:val="00574563"/>
    <w:rsid w:val="0057576A"/>
    <w:rsid w:val="005757D8"/>
    <w:rsid w:val="00575CAE"/>
    <w:rsid w:val="00575D9E"/>
    <w:rsid w:val="00575DC1"/>
    <w:rsid w:val="00576B93"/>
    <w:rsid w:val="00576D8C"/>
    <w:rsid w:val="00577013"/>
    <w:rsid w:val="005777DE"/>
    <w:rsid w:val="00577CE1"/>
    <w:rsid w:val="00577D32"/>
    <w:rsid w:val="00580183"/>
    <w:rsid w:val="00580358"/>
    <w:rsid w:val="0058062B"/>
    <w:rsid w:val="005811E2"/>
    <w:rsid w:val="005812A0"/>
    <w:rsid w:val="00581501"/>
    <w:rsid w:val="00581664"/>
    <w:rsid w:val="005817CC"/>
    <w:rsid w:val="0058253A"/>
    <w:rsid w:val="0058259D"/>
    <w:rsid w:val="0058286B"/>
    <w:rsid w:val="0058411C"/>
    <w:rsid w:val="0058587E"/>
    <w:rsid w:val="00585B68"/>
    <w:rsid w:val="00586998"/>
    <w:rsid w:val="005869A5"/>
    <w:rsid w:val="00586F15"/>
    <w:rsid w:val="005872B7"/>
    <w:rsid w:val="00587DB5"/>
    <w:rsid w:val="00587EFA"/>
    <w:rsid w:val="00590881"/>
    <w:rsid w:val="00590B04"/>
    <w:rsid w:val="00591F1D"/>
    <w:rsid w:val="00591F4A"/>
    <w:rsid w:val="00592130"/>
    <w:rsid w:val="005925EB"/>
    <w:rsid w:val="00593119"/>
    <w:rsid w:val="00593772"/>
    <w:rsid w:val="00593AD7"/>
    <w:rsid w:val="00593B82"/>
    <w:rsid w:val="00593F2B"/>
    <w:rsid w:val="00594387"/>
    <w:rsid w:val="00594876"/>
    <w:rsid w:val="00594BAB"/>
    <w:rsid w:val="00595BEE"/>
    <w:rsid w:val="00595CC5"/>
    <w:rsid w:val="00596150"/>
    <w:rsid w:val="0059653A"/>
    <w:rsid w:val="00596B8B"/>
    <w:rsid w:val="00596ED4"/>
    <w:rsid w:val="00596FF1"/>
    <w:rsid w:val="005972E6"/>
    <w:rsid w:val="0059791B"/>
    <w:rsid w:val="00597A6F"/>
    <w:rsid w:val="00597BB4"/>
    <w:rsid w:val="00597C37"/>
    <w:rsid w:val="005A0179"/>
    <w:rsid w:val="005A074D"/>
    <w:rsid w:val="005A0D05"/>
    <w:rsid w:val="005A0DA6"/>
    <w:rsid w:val="005A0F3E"/>
    <w:rsid w:val="005A130E"/>
    <w:rsid w:val="005A1710"/>
    <w:rsid w:val="005A1FE3"/>
    <w:rsid w:val="005A2319"/>
    <w:rsid w:val="005A234A"/>
    <w:rsid w:val="005A2403"/>
    <w:rsid w:val="005A2D69"/>
    <w:rsid w:val="005A2F99"/>
    <w:rsid w:val="005A317B"/>
    <w:rsid w:val="005A3A85"/>
    <w:rsid w:val="005A424D"/>
    <w:rsid w:val="005A4278"/>
    <w:rsid w:val="005A431D"/>
    <w:rsid w:val="005A4680"/>
    <w:rsid w:val="005A4CF1"/>
    <w:rsid w:val="005A53B4"/>
    <w:rsid w:val="005A561D"/>
    <w:rsid w:val="005A59DC"/>
    <w:rsid w:val="005A5BB0"/>
    <w:rsid w:val="005A62CF"/>
    <w:rsid w:val="005A6789"/>
    <w:rsid w:val="005A6A39"/>
    <w:rsid w:val="005A6E93"/>
    <w:rsid w:val="005A708E"/>
    <w:rsid w:val="005A7131"/>
    <w:rsid w:val="005A7A0E"/>
    <w:rsid w:val="005A7B84"/>
    <w:rsid w:val="005A7BF9"/>
    <w:rsid w:val="005A7C88"/>
    <w:rsid w:val="005B05DA"/>
    <w:rsid w:val="005B0B77"/>
    <w:rsid w:val="005B0C19"/>
    <w:rsid w:val="005B0EA8"/>
    <w:rsid w:val="005B157C"/>
    <w:rsid w:val="005B1598"/>
    <w:rsid w:val="005B18B6"/>
    <w:rsid w:val="005B1923"/>
    <w:rsid w:val="005B19AF"/>
    <w:rsid w:val="005B2573"/>
    <w:rsid w:val="005B2E0A"/>
    <w:rsid w:val="005B31ED"/>
    <w:rsid w:val="005B33F0"/>
    <w:rsid w:val="005B3B2C"/>
    <w:rsid w:val="005B3D14"/>
    <w:rsid w:val="005B415A"/>
    <w:rsid w:val="005B437F"/>
    <w:rsid w:val="005B47F8"/>
    <w:rsid w:val="005B52E9"/>
    <w:rsid w:val="005B5A3E"/>
    <w:rsid w:val="005B5AD1"/>
    <w:rsid w:val="005B7351"/>
    <w:rsid w:val="005B767C"/>
    <w:rsid w:val="005B7F08"/>
    <w:rsid w:val="005C01FB"/>
    <w:rsid w:val="005C06B5"/>
    <w:rsid w:val="005C08E7"/>
    <w:rsid w:val="005C0D86"/>
    <w:rsid w:val="005C13C6"/>
    <w:rsid w:val="005C15EF"/>
    <w:rsid w:val="005C18BD"/>
    <w:rsid w:val="005C24E8"/>
    <w:rsid w:val="005C2E09"/>
    <w:rsid w:val="005C3079"/>
    <w:rsid w:val="005C363A"/>
    <w:rsid w:val="005C372A"/>
    <w:rsid w:val="005C41A2"/>
    <w:rsid w:val="005C44DE"/>
    <w:rsid w:val="005C4A40"/>
    <w:rsid w:val="005C54EE"/>
    <w:rsid w:val="005C5788"/>
    <w:rsid w:val="005C5840"/>
    <w:rsid w:val="005C5D25"/>
    <w:rsid w:val="005C62D8"/>
    <w:rsid w:val="005C64DB"/>
    <w:rsid w:val="005C66FE"/>
    <w:rsid w:val="005C6A3F"/>
    <w:rsid w:val="005C6C6B"/>
    <w:rsid w:val="005C702A"/>
    <w:rsid w:val="005C709D"/>
    <w:rsid w:val="005C71E2"/>
    <w:rsid w:val="005C7FF7"/>
    <w:rsid w:val="005D0218"/>
    <w:rsid w:val="005D05B6"/>
    <w:rsid w:val="005D0F1B"/>
    <w:rsid w:val="005D1174"/>
    <w:rsid w:val="005D1533"/>
    <w:rsid w:val="005D1C34"/>
    <w:rsid w:val="005D1E27"/>
    <w:rsid w:val="005D22E4"/>
    <w:rsid w:val="005D234B"/>
    <w:rsid w:val="005D28DD"/>
    <w:rsid w:val="005D2BCF"/>
    <w:rsid w:val="005D2CD7"/>
    <w:rsid w:val="005D332C"/>
    <w:rsid w:val="005D3744"/>
    <w:rsid w:val="005D379B"/>
    <w:rsid w:val="005D3D25"/>
    <w:rsid w:val="005D43C0"/>
    <w:rsid w:val="005D471D"/>
    <w:rsid w:val="005D4EA0"/>
    <w:rsid w:val="005D5293"/>
    <w:rsid w:val="005D583A"/>
    <w:rsid w:val="005D5A17"/>
    <w:rsid w:val="005D5A4D"/>
    <w:rsid w:val="005D61F4"/>
    <w:rsid w:val="005D673B"/>
    <w:rsid w:val="005D6CB1"/>
    <w:rsid w:val="005D7590"/>
    <w:rsid w:val="005D7733"/>
    <w:rsid w:val="005D7749"/>
    <w:rsid w:val="005D7B3A"/>
    <w:rsid w:val="005D7DEF"/>
    <w:rsid w:val="005E0202"/>
    <w:rsid w:val="005E0307"/>
    <w:rsid w:val="005E0DE6"/>
    <w:rsid w:val="005E0FDD"/>
    <w:rsid w:val="005E1060"/>
    <w:rsid w:val="005E1A37"/>
    <w:rsid w:val="005E1E5F"/>
    <w:rsid w:val="005E1ED0"/>
    <w:rsid w:val="005E225F"/>
    <w:rsid w:val="005E2974"/>
    <w:rsid w:val="005E2CF9"/>
    <w:rsid w:val="005E2F44"/>
    <w:rsid w:val="005E3022"/>
    <w:rsid w:val="005E3133"/>
    <w:rsid w:val="005E3B50"/>
    <w:rsid w:val="005E3FB6"/>
    <w:rsid w:val="005E45E8"/>
    <w:rsid w:val="005E4732"/>
    <w:rsid w:val="005E5A97"/>
    <w:rsid w:val="005E5AF8"/>
    <w:rsid w:val="005E5B9C"/>
    <w:rsid w:val="005E5F37"/>
    <w:rsid w:val="005E68B6"/>
    <w:rsid w:val="005E6BCA"/>
    <w:rsid w:val="005E6BF3"/>
    <w:rsid w:val="005E6F2D"/>
    <w:rsid w:val="005E7244"/>
    <w:rsid w:val="005E757F"/>
    <w:rsid w:val="005E7B9D"/>
    <w:rsid w:val="005F03B4"/>
    <w:rsid w:val="005F0FBF"/>
    <w:rsid w:val="005F1084"/>
    <w:rsid w:val="005F147D"/>
    <w:rsid w:val="005F2083"/>
    <w:rsid w:val="005F20EF"/>
    <w:rsid w:val="005F227E"/>
    <w:rsid w:val="005F22F9"/>
    <w:rsid w:val="005F254E"/>
    <w:rsid w:val="005F301C"/>
    <w:rsid w:val="005F3553"/>
    <w:rsid w:val="005F3691"/>
    <w:rsid w:val="005F36B4"/>
    <w:rsid w:val="005F3893"/>
    <w:rsid w:val="005F3A25"/>
    <w:rsid w:val="005F3B1F"/>
    <w:rsid w:val="005F3F73"/>
    <w:rsid w:val="005F4533"/>
    <w:rsid w:val="005F4634"/>
    <w:rsid w:val="005F4751"/>
    <w:rsid w:val="005F4B91"/>
    <w:rsid w:val="005F50B8"/>
    <w:rsid w:val="005F5B16"/>
    <w:rsid w:val="005F5BE7"/>
    <w:rsid w:val="005F6038"/>
    <w:rsid w:val="005F61AC"/>
    <w:rsid w:val="005F6678"/>
    <w:rsid w:val="005F68DA"/>
    <w:rsid w:val="005F72FE"/>
    <w:rsid w:val="005F7975"/>
    <w:rsid w:val="005F7D35"/>
    <w:rsid w:val="005F7E2C"/>
    <w:rsid w:val="00600024"/>
    <w:rsid w:val="0060030F"/>
    <w:rsid w:val="006003FC"/>
    <w:rsid w:val="00601062"/>
    <w:rsid w:val="00601422"/>
    <w:rsid w:val="00602016"/>
    <w:rsid w:val="00602058"/>
    <w:rsid w:val="00602DD6"/>
    <w:rsid w:val="00602F13"/>
    <w:rsid w:val="006031E5"/>
    <w:rsid w:val="00603578"/>
    <w:rsid w:val="0060363B"/>
    <w:rsid w:val="00603912"/>
    <w:rsid w:val="00603DBC"/>
    <w:rsid w:val="00603DC8"/>
    <w:rsid w:val="0060406D"/>
    <w:rsid w:val="00604D26"/>
    <w:rsid w:val="00605226"/>
    <w:rsid w:val="006055F5"/>
    <w:rsid w:val="006056D5"/>
    <w:rsid w:val="006058B5"/>
    <w:rsid w:val="006059B1"/>
    <w:rsid w:val="00605FB0"/>
    <w:rsid w:val="00606A18"/>
    <w:rsid w:val="00606F43"/>
    <w:rsid w:val="00606FA8"/>
    <w:rsid w:val="006077ED"/>
    <w:rsid w:val="00607E80"/>
    <w:rsid w:val="00610619"/>
    <w:rsid w:val="006109AA"/>
    <w:rsid w:val="006115F7"/>
    <w:rsid w:val="00611A5B"/>
    <w:rsid w:val="006128E1"/>
    <w:rsid w:val="00612AD0"/>
    <w:rsid w:val="00612F42"/>
    <w:rsid w:val="006134F6"/>
    <w:rsid w:val="00613A5C"/>
    <w:rsid w:val="00613DC6"/>
    <w:rsid w:val="00614E41"/>
    <w:rsid w:val="00614E9E"/>
    <w:rsid w:val="00614EC5"/>
    <w:rsid w:val="006154E5"/>
    <w:rsid w:val="00615BA5"/>
    <w:rsid w:val="0061659C"/>
    <w:rsid w:val="00616639"/>
    <w:rsid w:val="00616A9F"/>
    <w:rsid w:val="00616ACB"/>
    <w:rsid w:val="00616B15"/>
    <w:rsid w:val="00616C86"/>
    <w:rsid w:val="0061751A"/>
    <w:rsid w:val="00617941"/>
    <w:rsid w:val="00620509"/>
    <w:rsid w:val="006208D2"/>
    <w:rsid w:val="0062128A"/>
    <w:rsid w:val="006217EA"/>
    <w:rsid w:val="00621B6D"/>
    <w:rsid w:val="00621CCA"/>
    <w:rsid w:val="00621D65"/>
    <w:rsid w:val="00621F5C"/>
    <w:rsid w:val="00622BA0"/>
    <w:rsid w:val="00622D32"/>
    <w:rsid w:val="00623177"/>
    <w:rsid w:val="00624254"/>
    <w:rsid w:val="006251F7"/>
    <w:rsid w:val="00625301"/>
    <w:rsid w:val="006253BD"/>
    <w:rsid w:val="0062550C"/>
    <w:rsid w:val="00625B05"/>
    <w:rsid w:val="00625B33"/>
    <w:rsid w:val="00626029"/>
    <w:rsid w:val="0062673E"/>
    <w:rsid w:val="0062675B"/>
    <w:rsid w:val="006268F3"/>
    <w:rsid w:val="00626C29"/>
    <w:rsid w:val="006270CA"/>
    <w:rsid w:val="00627123"/>
    <w:rsid w:val="006271BA"/>
    <w:rsid w:val="0062724B"/>
    <w:rsid w:val="006276B4"/>
    <w:rsid w:val="00627A74"/>
    <w:rsid w:val="00627C7F"/>
    <w:rsid w:val="006303E4"/>
    <w:rsid w:val="00630434"/>
    <w:rsid w:val="006309F6"/>
    <w:rsid w:val="00630BC2"/>
    <w:rsid w:val="00630BFD"/>
    <w:rsid w:val="006311B8"/>
    <w:rsid w:val="0063122A"/>
    <w:rsid w:val="00631345"/>
    <w:rsid w:val="0063161D"/>
    <w:rsid w:val="00632B79"/>
    <w:rsid w:val="00632CBE"/>
    <w:rsid w:val="00632D14"/>
    <w:rsid w:val="006334CA"/>
    <w:rsid w:val="006339D8"/>
    <w:rsid w:val="00633B55"/>
    <w:rsid w:val="0063426D"/>
    <w:rsid w:val="006342A0"/>
    <w:rsid w:val="006342B1"/>
    <w:rsid w:val="00634386"/>
    <w:rsid w:val="00634D34"/>
    <w:rsid w:val="006351D9"/>
    <w:rsid w:val="00635432"/>
    <w:rsid w:val="006354EE"/>
    <w:rsid w:val="00635AD8"/>
    <w:rsid w:val="0063627B"/>
    <w:rsid w:val="00636906"/>
    <w:rsid w:val="00636C18"/>
    <w:rsid w:val="0063702D"/>
    <w:rsid w:val="006378D8"/>
    <w:rsid w:val="00641320"/>
    <w:rsid w:val="00641A45"/>
    <w:rsid w:val="00641BE8"/>
    <w:rsid w:val="00641E84"/>
    <w:rsid w:val="00641F5B"/>
    <w:rsid w:val="00642BA1"/>
    <w:rsid w:val="00642CD8"/>
    <w:rsid w:val="00642FF8"/>
    <w:rsid w:val="00643460"/>
    <w:rsid w:val="006440A7"/>
    <w:rsid w:val="006440F5"/>
    <w:rsid w:val="006446B5"/>
    <w:rsid w:val="0064471A"/>
    <w:rsid w:val="006447C1"/>
    <w:rsid w:val="006447C3"/>
    <w:rsid w:val="00644FDC"/>
    <w:rsid w:val="00644FF7"/>
    <w:rsid w:val="0064587D"/>
    <w:rsid w:val="00645891"/>
    <w:rsid w:val="00646AAC"/>
    <w:rsid w:val="00646C8A"/>
    <w:rsid w:val="00647280"/>
    <w:rsid w:val="00647582"/>
    <w:rsid w:val="00647971"/>
    <w:rsid w:val="00650C50"/>
    <w:rsid w:val="006512A6"/>
    <w:rsid w:val="006516FA"/>
    <w:rsid w:val="006519B6"/>
    <w:rsid w:val="00651EEE"/>
    <w:rsid w:val="00651FAF"/>
    <w:rsid w:val="006524E4"/>
    <w:rsid w:val="006525C9"/>
    <w:rsid w:val="00653D1D"/>
    <w:rsid w:val="0065458A"/>
    <w:rsid w:val="0065463B"/>
    <w:rsid w:val="00654E80"/>
    <w:rsid w:val="00654ED1"/>
    <w:rsid w:val="00655006"/>
    <w:rsid w:val="00655056"/>
    <w:rsid w:val="006562D3"/>
    <w:rsid w:val="00656A40"/>
    <w:rsid w:val="00656FC9"/>
    <w:rsid w:val="00657081"/>
    <w:rsid w:val="006570BD"/>
    <w:rsid w:val="00657BFE"/>
    <w:rsid w:val="006601F6"/>
    <w:rsid w:val="006601FA"/>
    <w:rsid w:val="006608A8"/>
    <w:rsid w:val="00660A04"/>
    <w:rsid w:val="00660E49"/>
    <w:rsid w:val="00660FF5"/>
    <w:rsid w:val="0066126A"/>
    <w:rsid w:val="00661642"/>
    <w:rsid w:val="00662A5D"/>
    <w:rsid w:val="00662AE5"/>
    <w:rsid w:val="00662D1D"/>
    <w:rsid w:val="0066326F"/>
    <w:rsid w:val="00663601"/>
    <w:rsid w:val="0066365C"/>
    <w:rsid w:val="00664756"/>
    <w:rsid w:val="00664ADD"/>
    <w:rsid w:val="00664D25"/>
    <w:rsid w:val="006650A1"/>
    <w:rsid w:val="00665253"/>
    <w:rsid w:val="0066525B"/>
    <w:rsid w:val="00665374"/>
    <w:rsid w:val="006653A4"/>
    <w:rsid w:val="0066578E"/>
    <w:rsid w:val="00665B8F"/>
    <w:rsid w:val="00665EAA"/>
    <w:rsid w:val="006669E8"/>
    <w:rsid w:val="006669E9"/>
    <w:rsid w:val="00666A85"/>
    <w:rsid w:val="00666BDF"/>
    <w:rsid w:val="00666D04"/>
    <w:rsid w:val="00667569"/>
    <w:rsid w:val="00667848"/>
    <w:rsid w:val="0067023B"/>
    <w:rsid w:val="00670342"/>
    <w:rsid w:val="0067052A"/>
    <w:rsid w:val="00671365"/>
    <w:rsid w:val="00671707"/>
    <w:rsid w:val="006717A5"/>
    <w:rsid w:val="00671AF8"/>
    <w:rsid w:val="00673F7D"/>
    <w:rsid w:val="00674709"/>
    <w:rsid w:val="0067488D"/>
    <w:rsid w:val="0067489E"/>
    <w:rsid w:val="00674DCB"/>
    <w:rsid w:val="00674FE0"/>
    <w:rsid w:val="006753CB"/>
    <w:rsid w:val="00675D6C"/>
    <w:rsid w:val="006760E7"/>
    <w:rsid w:val="00676553"/>
    <w:rsid w:val="006765B4"/>
    <w:rsid w:val="0067670C"/>
    <w:rsid w:val="00677797"/>
    <w:rsid w:val="006777B3"/>
    <w:rsid w:val="00677821"/>
    <w:rsid w:val="00677B56"/>
    <w:rsid w:val="00677D46"/>
    <w:rsid w:val="0068010E"/>
    <w:rsid w:val="00680272"/>
    <w:rsid w:val="00680312"/>
    <w:rsid w:val="006807E1"/>
    <w:rsid w:val="00680F5A"/>
    <w:rsid w:val="006818A3"/>
    <w:rsid w:val="00681B8B"/>
    <w:rsid w:val="00681F59"/>
    <w:rsid w:val="00682003"/>
    <w:rsid w:val="006824F2"/>
    <w:rsid w:val="00682755"/>
    <w:rsid w:val="0068299D"/>
    <w:rsid w:val="00682E83"/>
    <w:rsid w:val="00683BF2"/>
    <w:rsid w:val="00683FCA"/>
    <w:rsid w:val="00684625"/>
    <w:rsid w:val="00684814"/>
    <w:rsid w:val="00684B36"/>
    <w:rsid w:val="006853FE"/>
    <w:rsid w:val="006864F7"/>
    <w:rsid w:val="00686AEE"/>
    <w:rsid w:val="00686C7D"/>
    <w:rsid w:val="00686F13"/>
    <w:rsid w:val="00686F27"/>
    <w:rsid w:val="006878C3"/>
    <w:rsid w:val="00687C3D"/>
    <w:rsid w:val="00687DE5"/>
    <w:rsid w:val="00687E95"/>
    <w:rsid w:val="00687FE0"/>
    <w:rsid w:val="006903E7"/>
    <w:rsid w:val="00690B3B"/>
    <w:rsid w:val="00690E5F"/>
    <w:rsid w:val="00690EDC"/>
    <w:rsid w:val="0069109A"/>
    <w:rsid w:val="00691EF4"/>
    <w:rsid w:val="00692541"/>
    <w:rsid w:val="00692851"/>
    <w:rsid w:val="00692928"/>
    <w:rsid w:val="00692CC0"/>
    <w:rsid w:val="00693C8B"/>
    <w:rsid w:val="00694579"/>
    <w:rsid w:val="006947E2"/>
    <w:rsid w:val="00694D6F"/>
    <w:rsid w:val="00694F07"/>
    <w:rsid w:val="00695D61"/>
    <w:rsid w:val="00695DD2"/>
    <w:rsid w:val="00696138"/>
    <w:rsid w:val="00696C80"/>
    <w:rsid w:val="00697254"/>
    <w:rsid w:val="00697E46"/>
    <w:rsid w:val="006A0203"/>
    <w:rsid w:val="006A035D"/>
    <w:rsid w:val="006A0451"/>
    <w:rsid w:val="006A0A6D"/>
    <w:rsid w:val="006A0CB2"/>
    <w:rsid w:val="006A1A25"/>
    <w:rsid w:val="006A207D"/>
    <w:rsid w:val="006A20C9"/>
    <w:rsid w:val="006A20EF"/>
    <w:rsid w:val="006A2249"/>
    <w:rsid w:val="006A2B7C"/>
    <w:rsid w:val="006A302B"/>
    <w:rsid w:val="006A31A8"/>
    <w:rsid w:val="006A3307"/>
    <w:rsid w:val="006A334A"/>
    <w:rsid w:val="006A336A"/>
    <w:rsid w:val="006A3A98"/>
    <w:rsid w:val="006A42A9"/>
    <w:rsid w:val="006A484E"/>
    <w:rsid w:val="006A4864"/>
    <w:rsid w:val="006A4CF6"/>
    <w:rsid w:val="006A4EC8"/>
    <w:rsid w:val="006A5272"/>
    <w:rsid w:val="006A5D20"/>
    <w:rsid w:val="006A5F02"/>
    <w:rsid w:val="006A6087"/>
    <w:rsid w:val="006A6DB7"/>
    <w:rsid w:val="006A709C"/>
    <w:rsid w:val="006A742B"/>
    <w:rsid w:val="006A7475"/>
    <w:rsid w:val="006A7745"/>
    <w:rsid w:val="006A7C92"/>
    <w:rsid w:val="006A7E44"/>
    <w:rsid w:val="006A7E6F"/>
    <w:rsid w:val="006B0A62"/>
    <w:rsid w:val="006B118E"/>
    <w:rsid w:val="006B1968"/>
    <w:rsid w:val="006B1ABF"/>
    <w:rsid w:val="006B22CB"/>
    <w:rsid w:val="006B2C14"/>
    <w:rsid w:val="006B2CE0"/>
    <w:rsid w:val="006B30F7"/>
    <w:rsid w:val="006B3596"/>
    <w:rsid w:val="006B37D3"/>
    <w:rsid w:val="006B3C9A"/>
    <w:rsid w:val="006B3D5B"/>
    <w:rsid w:val="006B3EDB"/>
    <w:rsid w:val="006B46AE"/>
    <w:rsid w:val="006B489B"/>
    <w:rsid w:val="006B5660"/>
    <w:rsid w:val="006B579C"/>
    <w:rsid w:val="006B5C83"/>
    <w:rsid w:val="006B61C6"/>
    <w:rsid w:val="006B6E03"/>
    <w:rsid w:val="006B7106"/>
    <w:rsid w:val="006B7492"/>
    <w:rsid w:val="006B757C"/>
    <w:rsid w:val="006B7583"/>
    <w:rsid w:val="006B78DA"/>
    <w:rsid w:val="006C0480"/>
    <w:rsid w:val="006C06B8"/>
    <w:rsid w:val="006C0A20"/>
    <w:rsid w:val="006C230B"/>
    <w:rsid w:val="006C2649"/>
    <w:rsid w:val="006C2702"/>
    <w:rsid w:val="006C283E"/>
    <w:rsid w:val="006C2ABF"/>
    <w:rsid w:val="006C2C69"/>
    <w:rsid w:val="006C2CCD"/>
    <w:rsid w:val="006C310A"/>
    <w:rsid w:val="006C34AB"/>
    <w:rsid w:val="006C3EF2"/>
    <w:rsid w:val="006C4116"/>
    <w:rsid w:val="006C42A9"/>
    <w:rsid w:val="006C43B4"/>
    <w:rsid w:val="006C465B"/>
    <w:rsid w:val="006C46E0"/>
    <w:rsid w:val="006C47A4"/>
    <w:rsid w:val="006C4C46"/>
    <w:rsid w:val="006C5145"/>
    <w:rsid w:val="006C531F"/>
    <w:rsid w:val="006C54F1"/>
    <w:rsid w:val="006C5907"/>
    <w:rsid w:val="006C6455"/>
    <w:rsid w:val="006C67F1"/>
    <w:rsid w:val="006C6F37"/>
    <w:rsid w:val="006C7521"/>
    <w:rsid w:val="006C7C4B"/>
    <w:rsid w:val="006C7F7F"/>
    <w:rsid w:val="006D04A9"/>
    <w:rsid w:val="006D0836"/>
    <w:rsid w:val="006D08AE"/>
    <w:rsid w:val="006D1275"/>
    <w:rsid w:val="006D1304"/>
    <w:rsid w:val="006D1672"/>
    <w:rsid w:val="006D1778"/>
    <w:rsid w:val="006D18EA"/>
    <w:rsid w:val="006D1B37"/>
    <w:rsid w:val="006D1BAA"/>
    <w:rsid w:val="006D24BE"/>
    <w:rsid w:val="006D2546"/>
    <w:rsid w:val="006D27A1"/>
    <w:rsid w:val="006D2818"/>
    <w:rsid w:val="006D2920"/>
    <w:rsid w:val="006D3239"/>
    <w:rsid w:val="006D3461"/>
    <w:rsid w:val="006D3746"/>
    <w:rsid w:val="006D3AAF"/>
    <w:rsid w:val="006D3AF5"/>
    <w:rsid w:val="006D3BEE"/>
    <w:rsid w:val="006D3C53"/>
    <w:rsid w:val="006D416E"/>
    <w:rsid w:val="006D41D6"/>
    <w:rsid w:val="006D45AB"/>
    <w:rsid w:val="006D4D0B"/>
    <w:rsid w:val="006D549B"/>
    <w:rsid w:val="006D5687"/>
    <w:rsid w:val="006D5F2C"/>
    <w:rsid w:val="006D6081"/>
    <w:rsid w:val="006D63D3"/>
    <w:rsid w:val="006D668B"/>
    <w:rsid w:val="006D6BFA"/>
    <w:rsid w:val="006D6F99"/>
    <w:rsid w:val="006D724A"/>
    <w:rsid w:val="006D778A"/>
    <w:rsid w:val="006E07E8"/>
    <w:rsid w:val="006E0CC7"/>
    <w:rsid w:val="006E10D3"/>
    <w:rsid w:val="006E13E5"/>
    <w:rsid w:val="006E1581"/>
    <w:rsid w:val="006E2DE5"/>
    <w:rsid w:val="006E2F0B"/>
    <w:rsid w:val="006E31DE"/>
    <w:rsid w:val="006E333A"/>
    <w:rsid w:val="006E381E"/>
    <w:rsid w:val="006E391C"/>
    <w:rsid w:val="006E391F"/>
    <w:rsid w:val="006E3C51"/>
    <w:rsid w:val="006E44ED"/>
    <w:rsid w:val="006E4698"/>
    <w:rsid w:val="006E4E7F"/>
    <w:rsid w:val="006E511B"/>
    <w:rsid w:val="006E52E3"/>
    <w:rsid w:val="006E580B"/>
    <w:rsid w:val="006E6125"/>
    <w:rsid w:val="006E671A"/>
    <w:rsid w:val="006E6731"/>
    <w:rsid w:val="006E6B34"/>
    <w:rsid w:val="006E76DD"/>
    <w:rsid w:val="006E77E2"/>
    <w:rsid w:val="006E7CAF"/>
    <w:rsid w:val="006F0175"/>
    <w:rsid w:val="006F04CB"/>
    <w:rsid w:val="006F0B48"/>
    <w:rsid w:val="006F123C"/>
    <w:rsid w:val="006F15D5"/>
    <w:rsid w:val="006F15F1"/>
    <w:rsid w:val="006F1B17"/>
    <w:rsid w:val="006F1E36"/>
    <w:rsid w:val="006F1FBE"/>
    <w:rsid w:val="006F21D9"/>
    <w:rsid w:val="006F247D"/>
    <w:rsid w:val="006F2869"/>
    <w:rsid w:val="006F2F22"/>
    <w:rsid w:val="006F3691"/>
    <w:rsid w:val="006F3D6D"/>
    <w:rsid w:val="006F4C33"/>
    <w:rsid w:val="006F506B"/>
    <w:rsid w:val="006F537E"/>
    <w:rsid w:val="006F59BB"/>
    <w:rsid w:val="006F60DB"/>
    <w:rsid w:val="006F66B8"/>
    <w:rsid w:val="006F67FB"/>
    <w:rsid w:val="006F68BE"/>
    <w:rsid w:val="006F6CC2"/>
    <w:rsid w:val="006F7382"/>
    <w:rsid w:val="006F77E5"/>
    <w:rsid w:val="006F78F7"/>
    <w:rsid w:val="006F7DC2"/>
    <w:rsid w:val="006F7E7D"/>
    <w:rsid w:val="00700A6D"/>
    <w:rsid w:val="00700F80"/>
    <w:rsid w:val="00701C72"/>
    <w:rsid w:val="00701DB1"/>
    <w:rsid w:val="00701E91"/>
    <w:rsid w:val="00701FBD"/>
    <w:rsid w:val="007021F9"/>
    <w:rsid w:val="00702C7A"/>
    <w:rsid w:val="00702FF8"/>
    <w:rsid w:val="007037AD"/>
    <w:rsid w:val="00703A73"/>
    <w:rsid w:val="00703E4B"/>
    <w:rsid w:val="00703E71"/>
    <w:rsid w:val="00703EF0"/>
    <w:rsid w:val="0070406B"/>
    <w:rsid w:val="0070462C"/>
    <w:rsid w:val="007048A9"/>
    <w:rsid w:val="00704FC3"/>
    <w:rsid w:val="007054CD"/>
    <w:rsid w:val="00705632"/>
    <w:rsid w:val="00705D66"/>
    <w:rsid w:val="00705E99"/>
    <w:rsid w:val="00706452"/>
    <w:rsid w:val="0070663F"/>
    <w:rsid w:val="007068B1"/>
    <w:rsid w:val="007068F5"/>
    <w:rsid w:val="00706BB7"/>
    <w:rsid w:val="00706FCD"/>
    <w:rsid w:val="007100AD"/>
    <w:rsid w:val="0071028F"/>
    <w:rsid w:val="007102C5"/>
    <w:rsid w:val="007102E7"/>
    <w:rsid w:val="007104D2"/>
    <w:rsid w:val="0071054F"/>
    <w:rsid w:val="007105E1"/>
    <w:rsid w:val="007106AB"/>
    <w:rsid w:val="00710797"/>
    <w:rsid w:val="00710AAB"/>
    <w:rsid w:val="0071188D"/>
    <w:rsid w:val="00711BC2"/>
    <w:rsid w:val="00711D84"/>
    <w:rsid w:val="00711E39"/>
    <w:rsid w:val="00712EAE"/>
    <w:rsid w:val="007131F6"/>
    <w:rsid w:val="00713508"/>
    <w:rsid w:val="00713834"/>
    <w:rsid w:val="00713A89"/>
    <w:rsid w:val="00713CF1"/>
    <w:rsid w:val="007140AB"/>
    <w:rsid w:val="007141B8"/>
    <w:rsid w:val="00714333"/>
    <w:rsid w:val="007144BF"/>
    <w:rsid w:val="007146C0"/>
    <w:rsid w:val="00714815"/>
    <w:rsid w:val="00714F8E"/>
    <w:rsid w:val="0071573E"/>
    <w:rsid w:val="00715D9E"/>
    <w:rsid w:val="00715E15"/>
    <w:rsid w:val="007160CE"/>
    <w:rsid w:val="0071621B"/>
    <w:rsid w:val="007166F1"/>
    <w:rsid w:val="007168CA"/>
    <w:rsid w:val="007168CB"/>
    <w:rsid w:val="007169A2"/>
    <w:rsid w:val="00716A5D"/>
    <w:rsid w:val="00717132"/>
    <w:rsid w:val="007173DC"/>
    <w:rsid w:val="0071789D"/>
    <w:rsid w:val="00717A3D"/>
    <w:rsid w:val="00717C7A"/>
    <w:rsid w:val="007200EA"/>
    <w:rsid w:val="00720111"/>
    <w:rsid w:val="007205EE"/>
    <w:rsid w:val="00720654"/>
    <w:rsid w:val="00720BED"/>
    <w:rsid w:val="00720DF2"/>
    <w:rsid w:val="00721033"/>
    <w:rsid w:val="0072136A"/>
    <w:rsid w:val="00721EB7"/>
    <w:rsid w:val="007227B2"/>
    <w:rsid w:val="007227EC"/>
    <w:rsid w:val="00722EEE"/>
    <w:rsid w:val="00722F96"/>
    <w:rsid w:val="007237E6"/>
    <w:rsid w:val="00723B28"/>
    <w:rsid w:val="00723F25"/>
    <w:rsid w:val="00724089"/>
    <w:rsid w:val="00724622"/>
    <w:rsid w:val="00724D9B"/>
    <w:rsid w:val="007254D3"/>
    <w:rsid w:val="00725A73"/>
    <w:rsid w:val="00725B19"/>
    <w:rsid w:val="00726C1C"/>
    <w:rsid w:val="007270E9"/>
    <w:rsid w:val="0072715C"/>
    <w:rsid w:val="0072764A"/>
    <w:rsid w:val="00727657"/>
    <w:rsid w:val="0072770A"/>
    <w:rsid w:val="007277E2"/>
    <w:rsid w:val="0072784A"/>
    <w:rsid w:val="007278B3"/>
    <w:rsid w:val="0072793A"/>
    <w:rsid w:val="00727D0C"/>
    <w:rsid w:val="00727F8D"/>
    <w:rsid w:val="00730288"/>
    <w:rsid w:val="0073041E"/>
    <w:rsid w:val="007306B8"/>
    <w:rsid w:val="00731115"/>
    <w:rsid w:val="007315E5"/>
    <w:rsid w:val="00731DA8"/>
    <w:rsid w:val="007329B9"/>
    <w:rsid w:val="00732E04"/>
    <w:rsid w:val="00733165"/>
    <w:rsid w:val="00733ABC"/>
    <w:rsid w:val="00733B3B"/>
    <w:rsid w:val="00733B56"/>
    <w:rsid w:val="00733DEF"/>
    <w:rsid w:val="00734EF2"/>
    <w:rsid w:val="0073552E"/>
    <w:rsid w:val="00735E68"/>
    <w:rsid w:val="00735FDF"/>
    <w:rsid w:val="007361B1"/>
    <w:rsid w:val="00736559"/>
    <w:rsid w:val="0073695E"/>
    <w:rsid w:val="00736B7A"/>
    <w:rsid w:val="007371F8"/>
    <w:rsid w:val="007373E0"/>
    <w:rsid w:val="007377B0"/>
    <w:rsid w:val="00737D06"/>
    <w:rsid w:val="00740071"/>
    <w:rsid w:val="0074051F"/>
    <w:rsid w:val="00740AAB"/>
    <w:rsid w:val="007424D0"/>
    <w:rsid w:val="007426F6"/>
    <w:rsid w:val="007427AB"/>
    <w:rsid w:val="007445B0"/>
    <w:rsid w:val="007446B1"/>
    <w:rsid w:val="007447CC"/>
    <w:rsid w:val="00744A84"/>
    <w:rsid w:val="00745289"/>
    <w:rsid w:val="00745332"/>
    <w:rsid w:val="00745333"/>
    <w:rsid w:val="00745BC9"/>
    <w:rsid w:val="00746050"/>
    <w:rsid w:val="00746188"/>
    <w:rsid w:val="007465FB"/>
    <w:rsid w:val="007467E4"/>
    <w:rsid w:val="00747045"/>
    <w:rsid w:val="007472A8"/>
    <w:rsid w:val="007474D6"/>
    <w:rsid w:val="0074788B"/>
    <w:rsid w:val="0074790B"/>
    <w:rsid w:val="00747CCE"/>
    <w:rsid w:val="007501B1"/>
    <w:rsid w:val="007509BF"/>
    <w:rsid w:val="00750ADF"/>
    <w:rsid w:val="00750EA2"/>
    <w:rsid w:val="00750F97"/>
    <w:rsid w:val="00751373"/>
    <w:rsid w:val="007515FF"/>
    <w:rsid w:val="007529F8"/>
    <w:rsid w:val="00752CE9"/>
    <w:rsid w:val="00752DDA"/>
    <w:rsid w:val="00752DF1"/>
    <w:rsid w:val="007531EF"/>
    <w:rsid w:val="007532E3"/>
    <w:rsid w:val="007534D0"/>
    <w:rsid w:val="007539A8"/>
    <w:rsid w:val="00753ADE"/>
    <w:rsid w:val="00753D14"/>
    <w:rsid w:val="0075414A"/>
    <w:rsid w:val="007541CF"/>
    <w:rsid w:val="00754653"/>
    <w:rsid w:val="00754779"/>
    <w:rsid w:val="00754875"/>
    <w:rsid w:val="00755C09"/>
    <w:rsid w:val="0075616E"/>
    <w:rsid w:val="0075658B"/>
    <w:rsid w:val="00756804"/>
    <w:rsid w:val="007576B0"/>
    <w:rsid w:val="00757D05"/>
    <w:rsid w:val="00760DB6"/>
    <w:rsid w:val="00760F24"/>
    <w:rsid w:val="00761D20"/>
    <w:rsid w:val="0076283D"/>
    <w:rsid w:val="007629D6"/>
    <w:rsid w:val="00762C7E"/>
    <w:rsid w:val="007630E0"/>
    <w:rsid w:val="007632A6"/>
    <w:rsid w:val="00763751"/>
    <w:rsid w:val="00763781"/>
    <w:rsid w:val="007638A5"/>
    <w:rsid w:val="00763A1F"/>
    <w:rsid w:val="00764E28"/>
    <w:rsid w:val="007652D4"/>
    <w:rsid w:val="0076557B"/>
    <w:rsid w:val="0076560F"/>
    <w:rsid w:val="00765758"/>
    <w:rsid w:val="00765A1B"/>
    <w:rsid w:val="00765ABA"/>
    <w:rsid w:val="00765DA7"/>
    <w:rsid w:val="00766217"/>
    <w:rsid w:val="0076768D"/>
    <w:rsid w:val="0076798D"/>
    <w:rsid w:val="00767A3C"/>
    <w:rsid w:val="00767AE2"/>
    <w:rsid w:val="00767DC5"/>
    <w:rsid w:val="007700BE"/>
    <w:rsid w:val="0077017F"/>
    <w:rsid w:val="007708D8"/>
    <w:rsid w:val="00770C07"/>
    <w:rsid w:val="007711A0"/>
    <w:rsid w:val="00772886"/>
    <w:rsid w:val="00772890"/>
    <w:rsid w:val="00772A86"/>
    <w:rsid w:val="00772AE5"/>
    <w:rsid w:val="00772CB1"/>
    <w:rsid w:val="00772EDA"/>
    <w:rsid w:val="00773469"/>
    <w:rsid w:val="007738C7"/>
    <w:rsid w:val="0077390A"/>
    <w:rsid w:val="00773ADA"/>
    <w:rsid w:val="00774003"/>
    <w:rsid w:val="00774079"/>
    <w:rsid w:val="0077408F"/>
    <w:rsid w:val="0077434D"/>
    <w:rsid w:val="00774382"/>
    <w:rsid w:val="0077469C"/>
    <w:rsid w:val="00774884"/>
    <w:rsid w:val="00774CF2"/>
    <w:rsid w:val="00774E5C"/>
    <w:rsid w:val="007751A9"/>
    <w:rsid w:val="007751AC"/>
    <w:rsid w:val="007753B9"/>
    <w:rsid w:val="00775588"/>
    <w:rsid w:val="00775BE3"/>
    <w:rsid w:val="00775DDC"/>
    <w:rsid w:val="0077617D"/>
    <w:rsid w:val="0077690A"/>
    <w:rsid w:val="00776A60"/>
    <w:rsid w:val="00776B0F"/>
    <w:rsid w:val="007772CA"/>
    <w:rsid w:val="0077788F"/>
    <w:rsid w:val="00780062"/>
    <w:rsid w:val="007802A8"/>
    <w:rsid w:val="0078048D"/>
    <w:rsid w:val="0078098F"/>
    <w:rsid w:val="00780BEC"/>
    <w:rsid w:val="00781ADF"/>
    <w:rsid w:val="0078205D"/>
    <w:rsid w:val="00782203"/>
    <w:rsid w:val="00782761"/>
    <w:rsid w:val="00782F4F"/>
    <w:rsid w:val="00783163"/>
    <w:rsid w:val="00783B28"/>
    <w:rsid w:val="00783B50"/>
    <w:rsid w:val="00783B87"/>
    <w:rsid w:val="0078430A"/>
    <w:rsid w:val="007846DA"/>
    <w:rsid w:val="00784C62"/>
    <w:rsid w:val="0078685C"/>
    <w:rsid w:val="00786B21"/>
    <w:rsid w:val="00787818"/>
    <w:rsid w:val="007901B4"/>
    <w:rsid w:val="007903F6"/>
    <w:rsid w:val="0079135D"/>
    <w:rsid w:val="0079145B"/>
    <w:rsid w:val="007914FB"/>
    <w:rsid w:val="00792C09"/>
    <w:rsid w:val="00792C98"/>
    <w:rsid w:val="007931DE"/>
    <w:rsid w:val="0079346D"/>
    <w:rsid w:val="00793DA9"/>
    <w:rsid w:val="007941D4"/>
    <w:rsid w:val="00794D61"/>
    <w:rsid w:val="00794EE0"/>
    <w:rsid w:val="0079546F"/>
    <w:rsid w:val="00795985"/>
    <w:rsid w:val="007963D5"/>
    <w:rsid w:val="0079647E"/>
    <w:rsid w:val="0079764A"/>
    <w:rsid w:val="007A02C2"/>
    <w:rsid w:val="007A077C"/>
    <w:rsid w:val="007A103B"/>
    <w:rsid w:val="007A168B"/>
    <w:rsid w:val="007A1908"/>
    <w:rsid w:val="007A1BE0"/>
    <w:rsid w:val="007A1D47"/>
    <w:rsid w:val="007A2553"/>
    <w:rsid w:val="007A3140"/>
    <w:rsid w:val="007A3A8A"/>
    <w:rsid w:val="007A4648"/>
    <w:rsid w:val="007A49AF"/>
    <w:rsid w:val="007A4DF6"/>
    <w:rsid w:val="007A5975"/>
    <w:rsid w:val="007A5A1E"/>
    <w:rsid w:val="007A5EAD"/>
    <w:rsid w:val="007A6E86"/>
    <w:rsid w:val="007A79E6"/>
    <w:rsid w:val="007B0225"/>
    <w:rsid w:val="007B0680"/>
    <w:rsid w:val="007B0C99"/>
    <w:rsid w:val="007B0FE5"/>
    <w:rsid w:val="007B1271"/>
    <w:rsid w:val="007B1801"/>
    <w:rsid w:val="007B181A"/>
    <w:rsid w:val="007B19FE"/>
    <w:rsid w:val="007B1BB2"/>
    <w:rsid w:val="007B1F20"/>
    <w:rsid w:val="007B3464"/>
    <w:rsid w:val="007B3EC7"/>
    <w:rsid w:val="007B4221"/>
    <w:rsid w:val="007B4989"/>
    <w:rsid w:val="007B519D"/>
    <w:rsid w:val="007B52C6"/>
    <w:rsid w:val="007B52E9"/>
    <w:rsid w:val="007B57AB"/>
    <w:rsid w:val="007B654B"/>
    <w:rsid w:val="007B670A"/>
    <w:rsid w:val="007B6E6B"/>
    <w:rsid w:val="007B70FD"/>
    <w:rsid w:val="007B71F7"/>
    <w:rsid w:val="007C0279"/>
    <w:rsid w:val="007C0895"/>
    <w:rsid w:val="007C1965"/>
    <w:rsid w:val="007C1E30"/>
    <w:rsid w:val="007C1F0E"/>
    <w:rsid w:val="007C223A"/>
    <w:rsid w:val="007C247E"/>
    <w:rsid w:val="007C267E"/>
    <w:rsid w:val="007C2784"/>
    <w:rsid w:val="007C2883"/>
    <w:rsid w:val="007C388C"/>
    <w:rsid w:val="007C39C8"/>
    <w:rsid w:val="007C417A"/>
    <w:rsid w:val="007C48E8"/>
    <w:rsid w:val="007C4CCD"/>
    <w:rsid w:val="007C508B"/>
    <w:rsid w:val="007C517A"/>
    <w:rsid w:val="007C531A"/>
    <w:rsid w:val="007C5423"/>
    <w:rsid w:val="007C5B2C"/>
    <w:rsid w:val="007C628A"/>
    <w:rsid w:val="007C71D2"/>
    <w:rsid w:val="007C74C5"/>
    <w:rsid w:val="007C7655"/>
    <w:rsid w:val="007C76FB"/>
    <w:rsid w:val="007D09CD"/>
    <w:rsid w:val="007D0CBF"/>
    <w:rsid w:val="007D0D7D"/>
    <w:rsid w:val="007D0E4B"/>
    <w:rsid w:val="007D111D"/>
    <w:rsid w:val="007D123B"/>
    <w:rsid w:val="007D1388"/>
    <w:rsid w:val="007D1ABF"/>
    <w:rsid w:val="007D1D9C"/>
    <w:rsid w:val="007D1DBB"/>
    <w:rsid w:val="007D2049"/>
    <w:rsid w:val="007D22C9"/>
    <w:rsid w:val="007D3341"/>
    <w:rsid w:val="007D3417"/>
    <w:rsid w:val="007D34F6"/>
    <w:rsid w:val="007D38DF"/>
    <w:rsid w:val="007D41CB"/>
    <w:rsid w:val="007D42E3"/>
    <w:rsid w:val="007D4B9D"/>
    <w:rsid w:val="007D4EE9"/>
    <w:rsid w:val="007D4F28"/>
    <w:rsid w:val="007D5C26"/>
    <w:rsid w:val="007D5D48"/>
    <w:rsid w:val="007D5FE4"/>
    <w:rsid w:val="007D610C"/>
    <w:rsid w:val="007D78B9"/>
    <w:rsid w:val="007D7B58"/>
    <w:rsid w:val="007E00FD"/>
    <w:rsid w:val="007E023A"/>
    <w:rsid w:val="007E0454"/>
    <w:rsid w:val="007E0757"/>
    <w:rsid w:val="007E08F4"/>
    <w:rsid w:val="007E0B12"/>
    <w:rsid w:val="007E0CFF"/>
    <w:rsid w:val="007E0E00"/>
    <w:rsid w:val="007E1C0A"/>
    <w:rsid w:val="007E1CF6"/>
    <w:rsid w:val="007E1DC9"/>
    <w:rsid w:val="007E22B0"/>
    <w:rsid w:val="007E23B2"/>
    <w:rsid w:val="007E2B60"/>
    <w:rsid w:val="007E31F3"/>
    <w:rsid w:val="007E38D8"/>
    <w:rsid w:val="007E38DD"/>
    <w:rsid w:val="007E3BD7"/>
    <w:rsid w:val="007E3C75"/>
    <w:rsid w:val="007E43DD"/>
    <w:rsid w:val="007E452B"/>
    <w:rsid w:val="007E4C27"/>
    <w:rsid w:val="007E51DE"/>
    <w:rsid w:val="007E594C"/>
    <w:rsid w:val="007E5B76"/>
    <w:rsid w:val="007E5B81"/>
    <w:rsid w:val="007E62A6"/>
    <w:rsid w:val="007E6729"/>
    <w:rsid w:val="007E74EF"/>
    <w:rsid w:val="007E7CC4"/>
    <w:rsid w:val="007F0032"/>
    <w:rsid w:val="007F00BA"/>
    <w:rsid w:val="007F0D69"/>
    <w:rsid w:val="007F142A"/>
    <w:rsid w:val="007F1983"/>
    <w:rsid w:val="007F1FFA"/>
    <w:rsid w:val="007F20BC"/>
    <w:rsid w:val="007F2208"/>
    <w:rsid w:val="007F2538"/>
    <w:rsid w:val="007F327C"/>
    <w:rsid w:val="007F382C"/>
    <w:rsid w:val="007F3991"/>
    <w:rsid w:val="007F4390"/>
    <w:rsid w:val="007F4618"/>
    <w:rsid w:val="007F4ED8"/>
    <w:rsid w:val="007F521A"/>
    <w:rsid w:val="007F53DD"/>
    <w:rsid w:val="007F5821"/>
    <w:rsid w:val="007F634B"/>
    <w:rsid w:val="007F64B7"/>
    <w:rsid w:val="007F6792"/>
    <w:rsid w:val="007F6A83"/>
    <w:rsid w:val="007F7351"/>
    <w:rsid w:val="007F790E"/>
    <w:rsid w:val="0080001A"/>
    <w:rsid w:val="00800942"/>
    <w:rsid w:val="00800C0B"/>
    <w:rsid w:val="00800CD5"/>
    <w:rsid w:val="0080148E"/>
    <w:rsid w:val="008015FD"/>
    <w:rsid w:val="00801820"/>
    <w:rsid w:val="0080183B"/>
    <w:rsid w:val="00801B23"/>
    <w:rsid w:val="0080206B"/>
    <w:rsid w:val="00802071"/>
    <w:rsid w:val="00802541"/>
    <w:rsid w:val="00802A2F"/>
    <w:rsid w:val="00802A9F"/>
    <w:rsid w:val="00802ABD"/>
    <w:rsid w:val="00802C12"/>
    <w:rsid w:val="00802C3D"/>
    <w:rsid w:val="00802F47"/>
    <w:rsid w:val="00803363"/>
    <w:rsid w:val="00803BCA"/>
    <w:rsid w:val="00803CAB"/>
    <w:rsid w:val="008041EC"/>
    <w:rsid w:val="0080476E"/>
    <w:rsid w:val="00804802"/>
    <w:rsid w:val="00804D48"/>
    <w:rsid w:val="008050C6"/>
    <w:rsid w:val="0080646B"/>
    <w:rsid w:val="008064B4"/>
    <w:rsid w:val="008071FF"/>
    <w:rsid w:val="008076C2"/>
    <w:rsid w:val="00807B29"/>
    <w:rsid w:val="00807DAB"/>
    <w:rsid w:val="008106E5"/>
    <w:rsid w:val="00811284"/>
    <w:rsid w:val="00811875"/>
    <w:rsid w:val="0081272F"/>
    <w:rsid w:val="00812F08"/>
    <w:rsid w:val="008132A3"/>
    <w:rsid w:val="008134AD"/>
    <w:rsid w:val="00813E95"/>
    <w:rsid w:val="0081401B"/>
    <w:rsid w:val="0081442B"/>
    <w:rsid w:val="0081452D"/>
    <w:rsid w:val="00814780"/>
    <w:rsid w:val="00814973"/>
    <w:rsid w:val="00815AED"/>
    <w:rsid w:val="00815BE0"/>
    <w:rsid w:val="00815D65"/>
    <w:rsid w:val="00815E59"/>
    <w:rsid w:val="0081654C"/>
    <w:rsid w:val="00816965"/>
    <w:rsid w:val="00816DAF"/>
    <w:rsid w:val="008173DE"/>
    <w:rsid w:val="00820B6C"/>
    <w:rsid w:val="00820ECA"/>
    <w:rsid w:val="00821005"/>
    <w:rsid w:val="0082141B"/>
    <w:rsid w:val="00821826"/>
    <w:rsid w:val="00821A95"/>
    <w:rsid w:val="0082244B"/>
    <w:rsid w:val="00822626"/>
    <w:rsid w:val="00822670"/>
    <w:rsid w:val="00822E62"/>
    <w:rsid w:val="00822E6C"/>
    <w:rsid w:val="00822EED"/>
    <w:rsid w:val="0082318B"/>
    <w:rsid w:val="008232FB"/>
    <w:rsid w:val="00823A20"/>
    <w:rsid w:val="00823EA9"/>
    <w:rsid w:val="00824263"/>
    <w:rsid w:val="008243CA"/>
    <w:rsid w:val="00824468"/>
    <w:rsid w:val="00824B13"/>
    <w:rsid w:val="00825305"/>
    <w:rsid w:val="00825663"/>
    <w:rsid w:val="00825A96"/>
    <w:rsid w:val="00825DFE"/>
    <w:rsid w:val="00825E05"/>
    <w:rsid w:val="0082606E"/>
    <w:rsid w:val="0082636C"/>
    <w:rsid w:val="0082673F"/>
    <w:rsid w:val="00827EFC"/>
    <w:rsid w:val="0083010F"/>
    <w:rsid w:val="0083126C"/>
    <w:rsid w:val="00831325"/>
    <w:rsid w:val="00831343"/>
    <w:rsid w:val="00831B62"/>
    <w:rsid w:val="008321B0"/>
    <w:rsid w:val="00832310"/>
    <w:rsid w:val="008327FF"/>
    <w:rsid w:val="0083535D"/>
    <w:rsid w:val="00835894"/>
    <w:rsid w:val="00835B3A"/>
    <w:rsid w:val="00835C6A"/>
    <w:rsid w:val="00835E01"/>
    <w:rsid w:val="00835F0D"/>
    <w:rsid w:val="0083608C"/>
    <w:rsid w:val="00836B95"/>
    <w:rsid w:val="00837393"/>
    <w:rsid w:val="0083762D"/>
    <w:rsid w:val="008376E4"/>
    <w:rsid w:val="00840437"/>
    <w:rsid w:val="00840917"/>
    <w:rsid w:val="00840FFD"/>
    <w:rsid w:val="008412CA"/>
    <w:rsid w:val="008419CD"/>
    <w:rsid w:val="00841D35"/>
    <w:rsid w:val="0084250C"/>
    <w:rsid w:val="008430A0"/>
    <w:rsid w:val="00843184"/>
    <w:rsid w:val="008433B3"/>
    <w:rsid w:val="0084387B"/>
    <w:rsid w:val="00843896"/>
    <w:rsid w:val="00843B2B"/>
    <w:rsid w:val="00843C0A"/>
    <w:rsid w:val="00843D7A"/>
    <w:rsid w:val="00843E34"/>
    <w:rsid w:val="00843EF3"/>
    <w:rsid w:val="008445C9"/>
    <w:rsid w:val="00844DCD"/>
    <w:rsid w:val="0084502E"/>
    <w:rsid w:val="00845396"/>
    <w:rsid w:val="00845DCF"/>
    <w:rsid w:val="0084675D"/>
    <w:rsid w:val="00846BB4"/>
    <w:rsid w:val="008470A6"/>
    <w:rsid w:val="008474FD"/>
    <w:rsid w:val="008501FB"/>
    <w:rsid w:val="008502C0"/>
    <w:rsid w:val="0085034C"/>
    <w:rsid w:val="0085074D"/>
    <w:rsid w:val="008513E4"/>
    <w:rsid w:val="00851DA3"/>
    <w:rsid w:val="00852362"/>
    <w:rsid w:val="0085256C"/>
    <w:rsid w:val="00853091"/>
    <w:rsid w:val="00853E3A"/>
    <w:rsid w:val="008543E7"/>
    <w:rsid w:val="008551E7"/>
    <w:rsid w:val="0085521A"/>
    <w:rsid w:val="00855239"/>
    <w:rsid w:val="00855C87"/>
    <w:rsid w:val="008563A9"/>
    <w:rsid w:val="008564B2"/>
    <w:rsid w:val="008566CF"/>
    <w:rsid w:val="008570BE"/>
    <w:rsid w:val="008576A3"/>
    <w:rsid w:val="00857854"/>
    <w:rsid w:val="00860358"/>
    <w:rsid w:val="008606CF"/>
    <w:rsid w:val="00860B7B"/>
    <w:rsid w:val="00860F71"/>
    <w:rsid w:val="00860F8C"/>
    <w:rsid w:val="008613E1"/>
    <w:rsid w:val="008614AA"/>
    <w:rsid w:val="008614CB"/>
    <w:rsid w:val="00862382"/>
    <w:rsid w:val="00862B7F"/>
    <w:rsid w:val="00862DA9"/>
    <w:rsid w:val="008630B2"/>
    <w:rsid w:val="0086319C"/>
    <w:rsid w:val="008634A5"/>
    <w:rsid w:val="0086358B"/>
    <w:rsid w:val="008646BC"/>
    <w:rsid w:val="0086504E"/>
    <w:rsid w:val="008653CF"/>
    <w:rsid w:val="008668C7"/>
    <w:rsid w:val="00866C04"/>
    <w:rsid w:val="0086710D"/>
    <w:rsid w:val="00867548"/>
    <w:rsid w:val="00867583"/>
    <w:rsid w:val="00867754"/>
    <w:rsid w:val="00870AEC"/>
    <w:rsid w:val="00870EE5"/>
    <w:rsid w:val="00870F1D"/>
    <w:rsid w:val="00871144"/>
    <w:rsid w:val="008716F1"/>
    <w:rsid w:val="0087176A"/>
    <w:rsid w:val="0087253C"/>
    <w:rsid w:val="008729CA"/>
    <w:rsid w:val="00872CCA"/>
    <w:rsid w:val="00872DF5"/>
    <w:rsid w:val="008735DD"/>
    <w:rsid w:val="00873D80"/>
    <w:rsid w:val="00873E5D"/>
    <w:rsid w:val="00873F72"/>
    <w:rsid w:val="00874340"/>
    <w:rsid w:val="00874710"/>
    <w:rsid w:val="008748E1"/>
    <w:rsid w:val="0087491B"/>
    <w:rsid w:val="00874AE1"/>
    <w:rsid w:val="00874C29"/>
    <w:rsid w:val="00874D5E"/>
    <w:rsid w:val="008755A5"/>
    <w:rsid w:val="00875815"/>
    <w:rsid w:val="00875C37"/>
    <w:rsid w:val="008760DF"/>
    <w:rsid w:val="0087651B"/>
    <w:rsid w:val="008766A1"/>
    <w:rsid w:val="008766AE"/>
    <w:rsid w:val="00876B41"/>
    <w:rsid w:val="008771BE"/>
    <w:rsid w:val="00877BD4"/>
    <w:rsid w:val="0088037B"/>
    <w:rsid w:val="00880537"/>
    <w:rsid w:val="00880710"/>
    <w:rsid w:val="00880B75"/>
    <w:rsid w:val="00881872"/>
    <w:rsid w:val="00881A95"/>
    <w:rsid w:val="00881ADB"/>
    <w:rsid w:val="00881E16"/>
    <w:rsid w:val="00881ED0"/>
    <w:rsid w:val="00881F31"/>
    <w:rsid w:val="008822F9"/>
    <w:rsid w:val="00882CC9"/>
    <w:rsid w:val="00883517"/>
    <w:rsid w:val="00883CEE"/>
    <w:rsid w:val="00883E23"/>
    <w:rsid w:val="00884440"/>
    <w:rsid w:val="00884492"/>
    <w:rsid w:val="00884494"/>
    <w:rsid w:val="00884767"/>
    <w:rsid w:val="008849D9"/>
    <w:rsid w:val="00885258"/>
    <w:rsid w:val="008856F6"/>
    <w:rsid w:val="00885A6F"/>
    <w:rsid w:val="008862C6"/>
    <w:rsid w:val="0088650D"/>
    <w:rsid w:val="00886C9C"/>
    <w:rsid w:val="00886DD0"/>
    <w:rsid w:val="00887083"/>
    <w:rsid w:val="0088724D"/>
    <w:rsid w:val="0088738A"/>
    <w:rsid w:val="0088738C"/>
    <w:rsid w:val="0088785F"/>
    <w:rsid w:val="008900BE"/>
    <w:rsid w:val="00890211"/>
    <w:rsid w:val="0089032A"/>
    <w:rsid w:val="008908B4"/>
    <w:rsid w:val="00890DD4"/>
    <w:rsid w:val="008919C2"/>
    <w:rsid w:val="00891F90"/>
    <w:rsid w:val="008923B6"/>
    <w:rsid w:val="00892633"/>
    <w:rsid w:val="0089296F"/>
    <w:rsid w:val="008929BE"/>
    <w:rsid w:val="00892BDD"/>
    <w:rsid w:val="00892C6C"/>
    <w:rsid w:val="00892C8C"/>
    <w:rsid w:val="0089370A"/>
    <w:rsid w:val="008938AF"/>
    <w:rsid w:val="00893EA9"/>
    <w:rsid w:val="00894367"/>
    <w:rsid w:val="0089442E"/>
    <w:rsid w:val="00894A10"/>
    <w:rsid w:val="00894C53"/>
    <w:rsid w:val="00895136"/>
    <w:rsid w:val="008957A5"/>
    <w:rsid w:val="00895EA4"/>
    <w:rsid w:val="00896468"/>
    <w:rsid w:val="008973C2"/>
    <w:rsid w:val="00897492"/>
    <w:rsid w:val="00897C2E"/>
    <w:rsid w:val="00897DFC"/>
    <w:rsid w:val="008A017B"/>
    <w:rsid w:val="008A01F9"/>
    <w:rsid w:val="008A03DD"/>
    <w:rsid w:val="008A064F"/>
    <w:rsid w:val="008A0EA6"/>
    <w:rsid w:val="008A14A3"/>
    <w:rsid w:val="008A14E5"/>
    <w:rsid w:val="008A175A"/>
    <w:rsid w:val="008A1A71"/>
    <w:rsid w:val="008A1BE3"/>
    <w:rsid w:val="008A284D"/>
    <w:rsid w:val="008A2B2D"/>
    <w:rsid w:val="008A3001"/>
    <w:rsid w:val="008A303B"/>
    <w:rsid w:val="008A3207"/>
    <w:rsid w:val="008A375B"/>
    <w:rsid w:val="008A3993"/>
    <w:rsid w:val="008A4276"/>
    <w:rsid w:val="008A435C"/>
    <w:rsid w:val="008A4A6E"/>
    <w:rsid w:val="008A4F8E"/>
    <w:rsid w:val="008A5363"/>
    <w:rsid w:val="008A59C1"/>
    <w:rsid w:val="008A59DF"/>
    <w:rsid w:val="008A5DB9"/>
    <w:rsid w:val="008A63A6"/>
    <w:rsid w:val="008A6450"/>
    <w:rsid w:val="008A6613"/>
    <w:rsid w:val="008A69DB"/>
    <w:rsid w:val="008A707F"/>
    <w:rsid w:val="008A76B1"/>
    <w:rsid w:val="008A7737"/>
    <w:rsid w:val="008A7BFA"/>
    <w:rsid w:val="008A7E8A"/>
    <w:rsid w:val="008B0323"/>
    <w:rsid w:val="008B03EE"/>
    <w:rsid w:val="008B17F5"/>
    <w:rsid w:val="008B1D65"/>
    <w:rsid w:val="008B21E7"/>
    <w:rsid w:val="008B299B"/>
    <w:rsid w:val="008B34AE"/>
    <w:rsid w:val="008B3821"/>
    <w:rsid w:val="008B3AFD"/>
    <w:rsid w:val="008B41B6"/>
    <w:rsid w:val="008B5A9C"/>
    <w:rsid w:val="008B5CB6"/>
    <w:rsid w:val="008B60EA"/>
    <w:rsid w:val="008B6E82"/>
    <w:rsid w:val="008B73E4"/>
    <w:rsid w:val="008B7649"/>
    <w:rsid w:val="008B7837"/>
    <w:rsid w:val="008B79F6"/>
    <w:rsid w:val="008B7D8E"/>
    <w:rsid w:val="008B7E67"/>
    <w:rsid w:val="008C06E9"/>
    <w:rsid w:val="008C1F81"/>
    <w:rsid w:val="008C215A"/>
    <w:rsid w:val="008C2637"/>
    <w:rsid w:val="008C2726"/>
    <w:rsid w:val="008C27D0"/>
    <w:rsid w:val="008C2A95"/>
    <w:rsid w:val="008C3298"/>
    <w:rsid w:val="008C461B"/>
    <w:rsid w:val="008C473D"/>
    <w:rsid w:val="008C4A88"/>
    <w:rsid w:val="008C4FC9"/>
    <w:rsid w:val="008C5188"/>
    <w:rsid w:val="008C5326"/>
    <w:rsid w:val="008C58E4"/>
    <w:rsid w:val="008C5E7D"/>
    <w:rsid w:val="008C60B4"/>
    <w:rsid w:val="008C65F5"/>
    <w:rsid w:val="008C676B"/>
    <w:rsid w:val="008C6E96"/>
    <w:rsid w:val="008C6F17"/>
    <w:rsid w:val="008C7290"/>
    <w:rsid w:val="008C72A6"/>
    <w:rsid w:val="008C737B"/>
    <w:rsid w:val="008C76D3"/>
    <w:rsid w:val="008C7DBA"/>
    <w:rsid w:val="008C7E3C"/>
    <w:rsid w:val="008C7EB8"/>
    <w:rsid w:val="008C7EBD"/>
    <w:rsid w:val="008D008E"/>
    <w:rsid w:val="008D06D3"/>
    <w:rsid w:val="008D0BA3"/>
    <w:rsid w:val="008D1180"/>
    <w:rsid w:val="008D1496"/>
    <w:rsid w:val="008D1CF7"/>
    <w:rsid w:val="008D2047"/>
    <w:rsid w:val="008D2049"/>
    <w:rsid w:val="008D25B2"/>
    <w:rsid w:val="008D29AB"/>
    <w:rsid w:val="008D29D6"/>
    <w:rsid w:val="008D319B"/>
    <w:rsid w:val="008D3393"/>
    <w:rsid w:val="008D3956"/>
    <w:rsid w:val="008D4D48"/>
    <w:rsid w:val="008D5100"/>
    <w:rsid w:val="008D528D"/>
    <w:rsid w:val="008D5373"/>
    <w:rsid w:val="008D6BCE"/>
    <w:rsid w:val="008D7193"/>
    <w:rsid w:val="008D7465"/>
    <w:rsid w:val="008D7F69"/>
    <w:rsid w:val="008E0594"/>
    <w:rsid w:val="008E0645"/>
    <w:rsid w:val="008E0A42"/>
    <w:rsid w:val="008E0AC2"/>
    <w:rsid w:val="008E0BC4"/>
    <w:rsid w:val="008E0C77"/>
    <w:rsid w:val="008E1504"/>
    <w:rsid w:val="008E1A51"/>
    <w:rsid w:val="008E2B56"/>
    <w:rsid w:val="008E2E2E"/>
    <w:rsid w:val="008E2FF6"/>
    <w:rsid w:val="008E3AAE"/>
    <w:rsid w:val="008E3EA7"/>
    <w:rsid w:val="008E3F0C"/>
    <w:rsid w:val="008E4152"/>
    <w:rsid w:val="008E4732"/>
    <w:rsid w:val="008E52F3"/>
    <w:rsid w:val="008E55DB"/>
    <w:rsid w:val="008E5979"/>
    <w:rsid w:val="008E5E19"/>
    <w:rsid w:val="008E6461"/>
    <w:rsid w:val="008E65DC"/>
    <w:rsid w:val="008E661C"/>
    <w:rsid w:val="008E6B0A"/>
    <w:rsid w:val="008E6D66"/>
    <w:rsid w:val="008E7070"/>
    <w:rsid w:val="008E7714"/>
    <w:rsid w:val="008E7F85"/>
    <w:rsid w:val="008E7FE1"/>
    <w:rsid w:val="008F02F5"/>
    <w:rsid w:val="008F038D"/>
    <w:rsid w:val="008F081A"/>
    <w:rsid w:val="008F093B"/>
    <w:rsid w:val="008F0A82"/>
    <w:rsid w:val="008F0BE9"/>
    <w:rsid w:val="008F0BEA"/>
    <w:rsid w:val="008F0D30"/>
    <w:rsid w:val="008F0F91"/>
    <w:rsid w:val="008F1268"/>
    <w:rsid w:val="008F1309"/>
    <w:rsid w:val="008F14A0"/>
    <w:rsid w:val="008F155B"/>
    <w:rsid w:val="008F1561"/>
    <w:rsid w:val="008F1676"/>
    <w:rsid w:val="008F1740"/>
    <w:rsid w:val="008F1A31"/>
    <w:rsid w:val="008F27F2"/>
    <w:rsid w:val="008F28FD"/>
    <w:rsid w:val="008F2C63"/>
    <w:rsid w:val="008F3602"/>
    <w:rsid w:val="008F36E4"/>
    <w:rsid w:val="008F3912"/>
    <w:rsid w:val="008F39DC"/>
    <w:rsid w:val="008F3B9E"/>
    <w:rsid w:val="008F3FC3"/>
    <w:rsid w:val="008F44C9"/>
    <w:rsid w:val="008F4784"/>
    <w:rsid w:val="008F47A0"/>
    <w:rsid w:val="008F47B4"/>
    <w:rsid w:val="008F50E5"/>
    <w:rsid w:val="008F5264"/>
    <w:rsid w:val="008F528D"/>
    <w:rsid w:val="008F53FB"/>
    <w:rsid w:val="008F54B3"/>
    <w:rsid w:val="008F5677"/>
    <w:rsid w:val="008F5924"/>
    <w:rsid w:val="008F5B48"/>
    <w:rsid w:val="008F5C94"/>
    <w:rsid w:val="008F5EDA"/>
    <w:rsid w:val="008F65E8"/>
    <w:rsid w:val="008F6EC4"/>
    <w:rsid w:val="008F6F9F"/>
    <w:rsid w:val="008F6FAB"/>
    <w:rsid w:val="008F7437"/>
    <w:rsid w:val="008F7E46"/>
    <w:rsid w:val="008F7F3D"/>
    <w:rsid w:val="00900053"/>
    <w:rsid w:val="00900676"/>
    <w:rsid w:val="009007DF"/>
    <w:rsid w:val="00900BA3"/>
    <w:rsid w:val="00900C16"/>
    <w:rsid w:val="00901344"/>
    <w:rsid w:val="00901955"/>
    <w:rsid w:val="00902283"/>
    <w:rsid w:val="00902776"/>
    <w:rsid w:val="00903290"/>
    <w:rsid w:val="009033C0"/>
    <w:rsid w:val="009033E2"/>
    <w:rsid w:val="0090384D"/>
    <w:rsid w:val="00903C32"/>
    <w:rsid w:val="00903C3B"/>
    <w:rsid w:val="00904644"/>
    <w:rsid w:val="009048B5"/>
    <w:rsid w:val="00904A92"/>
    <w:rsid w:val="00904D64"/>
    <w:rsid w:val="00905603"/>
    <w:rsid w:val="00906931"/>
    <w:rsid w:val="0090694C"/>
    <w:rsid w:val="009070E4"/>
    <w:rsid w:val="00907196"/>
    <w:rsid w:val="00907544"/>
    <w:rsid w:val="00907753"/>
    <w:rsid w:val="00907D43"/>
    <w:rsid w:val="00910143"/>
    <w:rsid w:val="0091066D"/>
    <w:rsid w:val="009107E8"/>
    <w:rsid w:val="00910BE8"/>
    <w:rsid w:val="009110D4"/>
    <w:rsid w:val="00911229"/>
    <w:rsid w:val="009114CD"/>
    <w:rsid w:val="00911790"/>
    <w:rsid w:val="00911908"/>
    <w:rsid w:val="00912707"/>
    <w:rsid w:val="00912C14"/>
    <w:rsid w:val="009131AF"/>
    <w:rsid w:val="0091411F"/>
    <w:rsid w:val="009144B2"/>
    <w:rsid w:val="00914730"/>
    <w:rsid w:val="00914CC0"/>
    <w:rsid w:val="00914F66"/>
    <w:rsid w:val="009161BF"/>
    <w:rsid w:val="00916AF3"/>
    <w:rsid w:val="0091716C"/>
    <w:rsid w:val="0091733B"/>
    <w:rsid w:val="009176B5"/>
    <w:rsid w:val="00917D24"/>
    <w:rsid w:val="00920038"/>
    <w:rsid w:val="00920103"/>
    <w:rsid w:val="00920346"/>
    <w:rsid w:val="009203C0"/>
    <w:rsid w:val="00920CF9"/>
    <w:rsid w:val="00921056"/>
    <w:rsid w:val="009213C8"/>
    <w:rsid w:val="0092147D"/>
    <w:rsid w:val="00921854"/>
    <w:rsid w:val="009222CC"/>
    <w:rsid w:val="009223CA"/>
    <w:rsid w:val="00922444"/>
    <w:rsid w:val="009226E2"/>
    <w:rsid w:val="00922919"/>
    <w:rsid w:val="00922B27"/>
    <w:rsid w:val="00923551"/>
    <w:rsid w:val="00923BD0"/>
    <w:rsid w:val="00923F7B"/>
    <w:rsid w:val="00924128"/>
    <w:rsid w:val="00924B2E"/>
    <w:rsid w:val="00924FD2"/>
    <w:rsid w:val="00925308"/>
    <w:rsid w:val="009254EA"/>
    <w:rsid w:val="00926098"/>
    <w:rsid w:val="009276B6"/>
    <w:rsid w:val="009276EA"/>
    <w:rsid w:val="00927F8D"/>
    <w:rsid w:val="009301CD"/>
    <w:rsid w:val="0093026E"/>
    <w:rsid w:val="00930740"/>
    <w:rsid w:val="009307B1"/>
    <w:rsid w:val="00930877"/>
    <w:rsid w:val="009308CD"/>
    <w:rsid w:val="00930B6C"/>
    <w:rsid w:val="00931135"/>
    <w:rsid w:val="00931345"/>
    <w:rsid w:val="009315AF"/>
    <w:rsid w:val="00931846"/>
    <w:rsid w:val="00931E16"/>
    <w:rsid w:val="00932401"/>
    <w:rsid w:val="00932615"/>
    <w:rsid w:val="00932634"/>
    <w:rsid w:val="0093274B"/>
    <w:rsid w:val="00932E3C"/>
    <w:rsid w:val="00933186"/>
    <w:rsid w:val="009338D1"/>
    <w:rsid w:val="00933A81"/>
    <w:rsid w:val="00933BA1"/>
    <w:rsid w:val="00933FCD"/>
    <w:rsid w:val="0093432F"/>
    <w:rsid w:val="009347EA"/>
    <w:rsid w:val="00934977"/>
    <w:rsid w:val="00935519"/>
    <w:rsid w:val="00935BCF"/>
    <w:rsid w:val="009363C7"/>
    <w:rsid w:val="0093763C"/>
    <w:rsid w:val="009376FA"/>
    <w:rsid w:val="009379CE"/>
    <w:rsid w:val="00937A14"/>
    <w:rsid w:val="00937F90"/>
    <w:rsid w:val="00940228"/>
    <w:rsid w:val="00940285"/>
    <w:rsid w:val="00940D1D"/>
    <w:rsid w:val="00940E57"/>
    <w:rsid w:val="0094117E"/>
    <w:rsid w:val="009411A7"/>
    <w:rsid w:val="00941A4B"/>
    <w:rsid w:val="00941D7E"/>
    <w:rsid w:val="00941EA2"/>
    <w:rsid w:val="0094245F"/>
    <w:rsid w:val="00942B4E"/>
    <w:rsid w:val="00942FB5"/>
    <w:rsid w:val="009432D5"/>
    <w:rsid w:val="009432F8"/>
    <w:rsid w:val="009433F3"/>
    <w:rsid w:val="00943739"/>
    <w:rsid w:val="00943999"/>
    <w:rsid w:val="009439C7"/>
    <w:rsid w:val="00943CA3"/>
    <w:rsid w:val="00943D07"/>
    <w:rsid w:val="00943D59"/>
    <w:rsid w:val="00943FAE"/>
    <w:rsid w:val="00944489"/>
    <w:rsid w:val="0094487C"/>
    <w:rsid w:val="009448DC"/>
    <w:rsid w:val="00944CB5"/>
    <w:rsid w:val="00945C57"/>
    <w:rsid w:val="00945C87"/>
    <w:rsid w:val="00945DCC"/>
    <w:rsid w:val="009467A8"/>
    <w:rsid w:val="00946E71"/>
    <w:rsid w:val="00946F7F"/>
    <w:rsid w:val="00947317"/>
    <w:rsid w:val="00947C8F"/>
    <w:rsid w:val="00950844"/>
    <w:rsid w:val="00951345"/>
    <w:rsid w:val="009518AA"/>
    <w:rsid w:val="00951D65"/>
    <w:rsid w:val="00952074"/>
    <w:rsid w:val="009521D5"/>
    <w:rsid w:val="009524AF"/>
    <w:rsid w:val="0095342A"/>
    <w:rsid w:val="00953906"/>
    <w:rsid w:val="00953917"/>
    <w:rsid w:val="00953A32"/>
    <w:rsid w:val="00954177"/>
    <w:rsid w:val="0095449B"/>
    <w:rsid w:val="0095455C"/>
    <w:rsid w:val="0095486A"/>
    <w:rsid w:val="00954A4F"/>
    <w:rsid w:val="00954C67"/>
    <w:rsid w:val="00955946"/>
    <w:rsid w:val="009568C4"/>
    <w:rsid w:val="00956BCD"/>
    <w:rsid w:val="00956C92"/>
    <w:rsid w:val="00956F8A"/>
    <w:rsid w:val="00957E52"/>
    <w:rsid w:val="00957E5F"/>
    <w:rsid w:val="00960B54"/>
    <w:rsid w:val="00961AAB"/>
    <w:rsid w:val="00961E66"/>
    <w:rsid w:val="00961F97"/>
    <w:rsid w:val="00962244"/>
    <w:rsid w:val="00963219"/>
    <w:rsid w:val="00963238"/>
    <w:rsid w:val="00963484"/>
    <w:rsid w:val="00963807"/>
    <w:rsid w:val="0096397A"/>
    <w:rsid w:val="00963CAE"/>
    <w:rsid w:val="009642B5"/>
    <w:rsid w:val="00964965"/>
    <w:rsid w:val="00964E24"/>
    <w:rsid w:val="009656C0"/>
    <w:rsid w:val="00966090"/>
    <w:rsid w:val="00966245"/>
    <w:rsid w:val="009664A2"/>
    <w:rsid w:val="00966565"/>
    <w:rsid w:val="009665EB"/>
    <w:rsid w:val="009665F1"/>
    <w:rsid w:val="0096678B"/>
    <w:rsid w:val="00966CFA"/>
    <w:rsid w:val="009670A4"/>
    <w:rsid w:val="0096718A"/>
    <w:rsid w:val="009671B8"/>
    <w:rsid w:val="0096763A"/>
    <w:rsid w:val="0096778D"/>
    <w:rsid w:val="00967A0B"/>
    <w:rsid w:val="00967B36"/>
    <w:rsid w:val="00967C54"/>
    <w:rsid w:val="00967F50"/>
    <w:rsid w:val="00970504"/>
    <w:rsid w:val="0097058F"/>
    <w:rsid w:val="009707C2"/>
    <w:rsid w:val="00970A16"/>
    <w:rsid w:val="00970D9D"/>
    <w:rsid w:val="0097174D"/>
    <w:rsid w:val="00971B06"/>
    <w:rsid w:val="00972850"/>
    <w:rsid w:val="00972EEB"/>
    <w:rsid w:val="00973736"/>
    <w:rsid w:val="009739DD"/>
    <w:rsid w:val="00973A22"/>
    <w:rsid w:val="00973AD0"/>
    <w:rsid w:val="009748BF"/>
    <w:rsid w:val="00974C49"/>
    <w:rsid w:val="009750BE"/>
    <w:rsid w:val="00975393"/>
    <w:rsid w:val="00975929"/>
    <w:rsid w:val="00975A86"/>
    <w:rsid w:val="00976305"/>
    <w:rsid w:val="00976444"/>
    <w:rsid w:val="00976544"/>
    <w:rsid w:val="00976ED9"/>
    <w:rsid w:val="0097718C"/>
    <w:rsid w:val="0097747C"/>
    <w:rsid w:val="0098012D"/>
    <w:rsid w:val="0098047A"/>
    <w:rsid w:val="00980FEF"/>
    <w:rsid w:val="009811D3"/>
    <w:rsid w:val="009815A8"/>
    <w:rsid w:val="009816E8"/>
    <w:rsid w:val="00981C3A"/>
    <w:rsid w:val="0098245F"/>
    <w:rsid w:val="009824FC"/>
    <w:rsid w:val="009829C3"/>
    <w:rsid w:val="009838D4"/>
    <w:rsid w:val="00984D88"/>
    <w:rsid w:val="009851AD"/>
    <w:rsid w:val="00985557"/>
    <w:rsid w:val="00985B6F"/>
    <w:rsid w:val="00986BBA"/>
    <w:rsid w:val="00986F5D"/>
    <w:rsid w:val="009901D2"/>
    <w:rsid w:val="009925D9"/>
    <w:rsid w:val="0099264D"/>
    <w:rsid w:val="00992993"/>
    <w:rsid w:val="0099318D"/>
    <w:rsid w:val="00993778"/>
    <w:rsid w:val="0099396A"/>
    <w:rsid w:val="00993E2C"/>
    <w:rsid w:val="00994300"/>
    <w:rsid w:val="009948DE"/>
    <w:rsid w:val="00994A3C"/>
    <w:rsid w:val="00994D20"/>
    <w:rsid w:val="009951EA"/>
    <w:rsid w:val="00995232"/>
    <w:rsid w:val="00995C30"/>
    <w:rsid w:val="00995EA3"/>
    <w:rsid w:val="00995EBC"/>
    <w:rsid w:val="0099602E"/>
    <w:rsid w:val="00996173"/>
    <w:rsid w:val="009964F9"/>
    <w:rsid w:val="00996763"/>
    <w:rsid w:val="00996B75"/>
    <w:rsid w:val="00996D6C"/>
    <w:rsid w:val="009971D7"/>
    <w:rsid w:val="009972AE"/>
    <w:rsid w:val="0099787B"/>
    <w:rsid w:val="00997E40"/>
    <w:rsid w:val="009A0112"/>
    <w:rsid w:val="009A03D6"/>
    <w:rsid w:val="009A07B0"/>
    <w:rsid w:val="009A09C6"/>
    <w:rsid w:val="009A0ADA"/>
    <w:rsid w:val="009A1716"/>
    <w:rsid w:val="009A1BD5"/>
    <w:rsid w:val="009A1C9C"/>
    <w:rsid w:val="009A1E73"/>
    <w:rsid w:val="009A221F"/>
    <w:rsid w:val="009A2325"/>
    <w:rsid w:val="009A24C9"/>
    <w:rsid w:val="009A27ED"/>
    <w:rsid w:val="009A2E67"/>
    <w:rsid w:val="009A2FAA"/>
    <w:rsid w:val="009A3667"/>
    <w:rsid w:val="009A3CAB"/>
    <w:rsid w:val="009A3DFF"/>
    <w:rsid w:val="009A3EBD"/>
    <w:rsid w:val="009A42F2"/>
    <w:rsid w:val="009A44AE"/>
    <w:rsid w:val="009A45DD"/>
    <w:rsid w:val="009A4DA3"/>
    <w:rsid w:val="009A507C"/>
    <w:rsid w:val="009A51B5"/>
    <w:rsid w:val="009A5547"/>
    <w:rsid w:val="009A5FC0"/>
    <w:rsid w:val="009A6042"/>
    <w:rsid w:val="009A6311"/>
    <w:rsid w:val="009A6831"/>
    <w:rsid w:val="009A6BA6"/>
    <w:rsid w:val="009A6CC3"/>
    <w:rsid w:val="009A6DFA"/>
    <w:rsid w:val="009A6EB8"/>
    <w:rsid w:val="009A74A6"/>
    <w:rsid w:val="009A7E55"/>
    <w:rsid w:val="009A7ED3"/>
    <w:rsid w:val="009B071A"/>
    <w:rsid w:val="009B089A"/>
    <w:rsid w:val="009B0A74"/>
    <w:rsid w:val="009B0EFD"/>
    <w:rsid w:val="009B1226"/>
    <w:rsid w:val="009B19C3"/>
    <w:rsid w:val="009B1A39"/>
    <w:rsid w:val="009B1EB0"/>
    <w:rsid w:val="009B2119"/>
    <w:rsid w:val="009B31E7"/>
    <w:rsid w:val="009B35A5"/>
    <w:rsid w:val="009B37F6"/>
    <w:rsid w:val="009B3CE1"/>
    <w:rsid w:val="009B3D7C"/>
    <w:rsid w:val="009B3E75"/>
    <w:rsid w:val="009B3E83"/>
    <w:rsid w:val="009B4332"/>
    <w:rsid w:val="009B53D2"/>
    <w:rsid w:val="009B58B3"/>
    <w:rsid w:val="009B5D8C"/>
    <w:rsid w:val="009B5ED1"/>
    <w:rsid w:val="009B6189"/>
    <w:rsid w:val="009B6995"/>
    <w:rsid w:val="009B6D93"/>
    <w:rsid w:val="009B7136"/>
    <w:rsid w:val="009B71E0"/>
    <w:rsid w:val="009B7AC8"/>
    <w:rsid w:val="009B7AFF"/>
    <w:rsid w:val="009B7BA2"/>
    <w:rsid w:val="009B7EDC"/>
    <w:rsid w:val="009B7EE1"/>
    <w:rsid w:val="009B7F75"/>
    <w:rsid w:val="009B7FB9"/>
    <w:rsid w:val="009C0401"/>
    <w:rsid w:val="009C04B3"/>
    <w:rsid w:val="009C063D"/>
    <w:rsid w:val="009C1107"/>
    <w:rsid w:val="009C11CA"/>
    <w:rsid w:val="009C1755"/>
    <w:rsid w:val="009C17F9"/>
    <w:rsid w:val="009C1A57"/>
    <w:rsid w:val="009C1A6A"/>
    <w:rsid w:val="009C1E6B"/>
    <w:rsid w:val="009C2492"/>
    <w:rsid w:val="009C24B4"/>
    <w:rsid w:val="009C290F"/>
    <w:rsid w:val="009C2A46"/>
    <w:rsid w:val="009C3FF3"/>
    <w:rsid w:val="009C4537"/>
    <w:rsid w:val="009C4D7F"/>
    <w:rsid w:val="009C55D5"/>
    <w:rsid w:val="009C583C"/>
    <w:rsid w:val="009C58BF"/>
    <w:rsid w:val="009C5B36"/>
    <w:rsid w:val="009C5CF1"/>
    <w:rsid w:val="009C64B6"/>
    <w:rsid w:val="009C6B63"/>
    <w:rsid w:val="009C70DB"/>
    <w:rsid w:val="009C777D"/>
    <w:rsid w:val="009C7A98"/>
    <w:rsid w:val="009C7F50"/>
    <w:rsid w:val="009D03A0"/>
    <w:rsid w:val="009D0A96"/>
    <w:rsid w:val="009D12BF"/>
    <w:rsid w:val="009D1489"/>
    <w:rsid w:val="009D1534"/>
    <w:rsid w:val="009D1882"/>
    <w:rsid w:val="009D1C29"/>
    <w:rsid w:val="009D1D75"/>
    <w:rsid w:val="009D1D9F"/>
    <w:rsid w:val="009D1F20"/>
    <w:rsid w:val="009D2168"/>
    <w:rsid w:val="009D2350"/>
    <w:rsid w:val="009D2412"/>
    <w:rsid w:val="009D2786"/>
    <w:rsid w:val="009D2880"/>
    <w:rsid w:val="009D29A0"/>
    <w:rsid w:val="009D29AC"/>
    <w:rsid w:val="009D2EA8"/>
    <w:rsid w:val="009D2ECD"/>
    <w:rsid w:val="009D3058"/>
    <w:rsid w:val="009D3126"/>
    <w:rsid w:val="009D318C"/>
    <w:rsid w:val="009D36B3"/>
    <w:rsid w:val="009D396C"/>
    <w:rsid w:val="009D43E3"/>
    <w:rsid w:val="009D44F1"/>
    <w:rsid w:val="009D4B17"/>
    <w:rsid w:val="009D4B72"/>
    <w:rsid w:val="009D4D38"/>
    <w:rsid w:val="009D4FB3"/>
    <w:rsid w:val="009D50B3"/>
    <w:rsid w:val="009D5799"/>
    <w:rsid w:val="009D5DE1"/>
    <w:rsid w:val="009D6132"/>
    <w:rsid w:val="009D62BF"/>
    <w:rsid w:val="009D63E2"/>
    <w:rsid w:val="009D6F4C"/>
    <w:rsid w:val="009D7191"/>
    <w:rsid w:val="009D7CDB"/>
    <w:rsid w:val="009E001C"/>
    <w:rsid w:val="009E07AF"/>
    <w:rsid w:val="009E0A28"/>
    <w:rsid w:val="009E0ED5"/>
    <w:rsid w:val="009E1B70"/>
    <w:rsid w:val="009E1BE2"/>
    <w:rsid w:val="009E1C0E"/>
    <w:rsid w:val="009E20F0"/>
    <w:rsid w:val="009E2BF7"/>
    <w:rsid w:val="009E2F78"/>
    <w:rsid w:val="009E33D8"/>
    <w:rsid w:val="009E3A83"/>
    <w:rsid w:val="009E3E23"/>
    <w:rsid w:val="009E3EC1"/>
    <w:rsid w:val="009E42C6"/>
    <w:rsid w:val="009E50DC"/>
    <w:rsid w:val="009E51A3"/>
    <w:rsid w:val="009E547A"/>
    <w:rsid w:val="009E55CF"/>
    <w:rsid w:val="009E6014"/>
    <w:rsid w:val="009E6099"/>
    <w:rsid w:val="009E68DA"/>
    <w:rsid w:val="009E7278"/>
    <w:rsid w:val="009E76F0"/>
    <w:rsid w:val="009E78DF"/>
    <w:rsid w:val="009E7A70"/>
    <w:rsid w:val="009E7FD1"/>
    <w:rsid w:val="009F027E"/>
    <w:rsid w:val="009F0925"/>
    <w:rsid w:val="009F0A5B"/>
    <w:rsid w:val="009F0A9B"/>
    <w:rsid w:val="009F0B0F"/>
    <w:rsid w:val="009F0B75"/>
    <w:rsid w:val="009F0C58"/>
    <w:rsid w:val="009F102A"/>
    <w:rsid w:val="009F13C5"/>
    <w:rsid w:val="009F13EE"/>
    <w:rsid w:val="009F1AE1"/>
    <w:rsid w:val="009F1D37"/>
    <w:rsid w:val="009F213C"/>
    <w:rsid w:val="009F2315"/>
    <w:rsid w:val="009F3504"/>
    <w:rsid w:val="009F3D26"/>
    <w:rsid w:val="009F3DA9"/>
    <w:rsid w:val="009F3FA8"/>
    <w:rsid w:val="009F4CC1"/>
    <w:rsid w:val="009F5010"/>
    <w:rsid w:val="009F583D"/>
    <w:rsid w:val="009F5EC5"/>
    <w:rsid w:val="009F7661"/>
    <w:rsid w:val="009F76CE"/>
    <w:rsid w:val="009F7A93"/>
    <w:rsid w:val="009F7AA8"/>
    <w:rsid w:val="00A0004F"/>
    <w:rsid w:val="00A00BE3"/>
    <w:rsid w:val="00A01B8B"/>
    <w:rsid w:val="00A01BA1"/>
    <w:rsid w:val="00A01BCE"/>
    <w:rsid w:val="00A0230D"/>
    <w:rsid w:val="00A0254B"/>
    <w:rsid w:val="00A02C3F"/>
    <w:rsid w:val="00A02C73"/>
    <w:rsid w:val="00A02F65"/>
    <w:rsid w:val="00A03057"/>
    <w:rsid w:val="00A03420"/>
    <w:rsid w:val="00A03457"/>
    <w:rsid w:val="00A035F5"/>
    <w:rsid w:val="00A0371D"/>
    <w:rsid w:val="00A04011"/>
    <w:rsid w:val="00A0432E"/>
    <w:rsid w:val="00A0467E"/>
    <w:rsid w:val="00A04A46"/>
    <w:rsid w:val="00A05032"/>
    <w:rsid w:val="00A062E5"/>
    <w:rsid w:val="00A0656C"/>
    <w:rsid w:val="00A06944"/>
    <w:rsid w:val="00A06B0F"/>
    <w:rsid w:val="00A06E1B"/>
    <w:rsid w:val="00A06E31"/>
    <w:rsid w:val="00A06ED5"/>
    <w:rsid w:val="00A074CB"/>
    <w:rsid w:val="00A0769A"/>
    <w:rsid w:val="00A07A81"/>
    <w:rsid w:val="00A07C49"/>
    <w:rsid w:val="00A07C90"/>
    <w:rsid w:val="00A07CCB"/>
    <w:rsid w:val="00A07F43"/>
    <w:rsid w:val="00A07F87"/>
    <w:rsid w:val="00A101F1"/>
    <w:rsid w:val="00A1088C"/>
    <w:rsid w:val="00A10BBF"/>
    <w:rsid w:val="00A116F9"/>
    <w:rsid w:val="00A11A40"/>
    <w:rsid w:val="00A11C64"/>
    <w:rsid w:val="00A1224F"/>
    <w:rsid w:val="00A127E2"/>
    <w:rsid w:val="00A12863"/>
    <w:rsid w:val="00A12E44"/>
    <w:rsid w:val="00A13415"/>
    <w:rsid w:val="00A14268"/>
    <w:rsid w:val="00A1439F"/>
    <w:rsid w:val="00A14B6C"/>
    <w:rsid w:val="00A14F4B"/>
    <w:rsid w:val="00A15909"/>
    <w:rsid w:val="00A15D71"/>
    <w:rsid w:val="00A16046"/>
    <w:rsid w:val="00A16CBC"/>
    <w:rsid w:val="00A16CC3"/>
    <w:rsid w:val="00A17294"/>
    <w:rsid w:val="00A1769A"/>
    <w:rsid w:val="00A20768"/>
    <w:rsid w:val="00A20E68"/>
    <w:rsid w:val="00A21537"/>
    <w:rsid w:val="00A21CEF"/>
    <w:rsid w:val="00A21FCD"/>
    <w:rsid w:val="00A22625"/>
    <w:rsid w:val="00A230B7"/>
    <w:rsid w:val="00A23140"/>
    <w:rsid w:val="00A23176"/>
    <w:rsid w:val="00A23C36"/>
    <w:rsid w:val="00A24581"/>
    <w:rsid w:val="00A2467F"/>
    <w:rsid w:val="00A2477A"/>
    <w:rsid w:val="00A24A23"/>
    <w:rsid w:val="00A24FE5"/>
    <w:rsid w:val="00A2501A"/>
    <w:rsid w:val="00A254C0"/>
    <w:rsid w:val="00A2576D"/>
    <w:rsid w:val="00A25932"/>
    <w:rsid w:val="00A25A2C"/>
    <w:rsid w:val="00A25AD4"/>
    <w:rsid w:val="00A25F4E"/>
    <w:rsid w:val="00A26011"/>
    <w:rsid w:val="00A26675"/>
    <w:rsid w:val="00A267EF"/>
    <w:rsid w:val="00A2688B"/>
    <w:rsid w:val="00A272BD"/>
    <w:rsid w:val="00A27629"/>
    <w:rsid w:val="00A277EE"/>
    <w:rsid w:val="00A27AD1"/>
    <w:rsid w:val="00A31314"/>
    <w:rsid w:val="00A313F3"/>
    <w:rsid w:val="00A329ED"/>
    <w:rsid w:val="00A32E10"/>
    <w:rsid w:val="00A332B0"/>
    <w:rsid w:val="00A3375D"/>
    <w:rsid w:val="00A33FD5"/>
    <w:rsid w:val="00A341B4"/>
    <w:rsid w:val="00A347FB"/>
    <w:rsid w:val="00A34A2E"/>
    <w:rsid w:val="00A34E8C"/>
    <w:rsid w:val="00A353FA"/>
    <w:rsid w:val="00A35483"/>
    <w:rsid w:val="00A357DB"/>
    <w:rsid w:val="00A35B03"/>
    <w:rsid w:val="00A35DC3"/>
    <w:rsid w:val="00A36902"/>
    <w:rsid w:val="00A36926"/>
    <w:rsid w:val="00A36D66"/>
    <w:rsid w:val="00A3727D"/>
    <w:rsid w:val="00A3738D"/>
    <w:rsid w:val="00A37458"/>
    <w:rsid w:val="00A37773"/>
    <w:rsid w:val="00A37BC9"/>
    <w:rsid w:val="00A37DD5"/>
    <w:rsid w:val="00A37EBC"/>
    <w:rsid w:val="00A40774"/>
    <w:rsid w:val="00A4097B"/>
    <w:rsid w:val="00A41009"/>
    <w:rsid w:val="00A4129C"/>
    <w:rsid w:val="00A413B5"/>
    <w:rsid w:val="00A41CA9"/>
    <w:rsid w:val="00A42416"/>
    <w:rsid w:val="00A43228"/>
    <w:rsid w:val="00A43250"/>
    <w:rsid w:val="00A4362F"/>
    <w:rsid w:val="00A44366"/>
    <w:rsid w:val="00A4448E"/>
    <w:rsid w:val="00A44598"/>
    <w:rsid w:val="00A4465F"/>
    <w:rsid w:val="00A45955"/>
    <w:rsid w:val="00A45BB1"/>
    <w:rsid w:val="00A46672"/>
    <w:rsid w:val="00A4747B"/>
    <w:rsid w:val="00A47AEF"/>
    <w:rsid w:val="00A47BB8"/>
    <w:rsid w:val="00A47E7F"/>
    <w:rsid w:val="00A5014D"/>
    <w:rsid w:val="00A50348"/>
    <w:rsid w:val="00A5061D"/>
    <w:rsid w:val="00A50B38"/>
    <w:rsid w:val="00A50C78"/>
    <w:rsid w:val="00A51423"/>
    <w:rsid w:val="00A5152A"/>
    <w:rsid w:val="00A519FC"/>
    <w:rsid w:val="00A5211F"/>
    <w:rsid w:val="00A528FD"/>
    <w:rsid w:val="00A52BF8"/>
    <w:rsid w:val="00A52DC2"/>
    <w:rsid w:val="00A52E39"/>
    <w:rsid w:val="00A532BA"/>
    <w:rsid w:val="00A53335"/>
    <w:rsid w:val="00A533A0"/>
    <w:rsid w:val="00A54020"/>
    <w:rsid w:val="00A541C0"/>
    <w:rsid w:val="00A54594"/>
    <w:rsid w:val="00A547D8"/>
    <w:rsid w:val="00A54849"/>
    <w:rsid w:val="00A54D22"/>
    <w:rsid w:val="00A54E24"/>
    <w:rsid w:val="00A55193"/>
    <w:rsid w:val="00A551AE"/>
    <w:rsid w:val="00A55234"/>
    <w:rsid w:val="00A5541A"/>
    <w:rsid w:val="00A5579C"/>
    <w:rsid w:val="00A55BB7"/>
    <w:rsid w:val="00A56222"/>
    <w:rsid w:val="00A563B5"/>
    <w:rsid w:val="00A56560"/>
    <w:rsid w:val="00A5710B"/>
    <w:rsid w:val="00A5742B"/>
    <w:rsid w:val="00A5773D"/>
    <w:rsid w:val="00A57D47"/>
    <w:rsid w:val="00A601D1"/>
    <w:rsid w:val="00A6041F"/>
    <w:rsid w:val="00A606C2"/>
    <w:rsid w:val="00A60C8D"/>
    <w:rsid w:val="00A60EF6"/>
    <w:rsid w:val="00A61186"/>
    <w:rsid w:val="00A612EC"/>
    <w:rsid w:val="00A61704"/>
    <w:rsid w:val="00A61AA4"/>
    <w:rsid w:val="00A61BA5"/>
    <w:rsid w:val="00A61F9F"/>
    <w:rsid w:val="00A622C5"/>
    <w:rsid w:val="00A627E9"/>
    <w:rsid w:val="00A62863"/>
    <w:rsid w:val="00A62A7C"/>
    <w:rsid w:val="00A62ED8"/>
    <w:rsid w:val="00A636C6"/>
    <w:rsid w:val="00A641CD"/>
    <w:rsid w:val="00A6440C"/>
    <w:rsid w:val="00A646D9"/>
    <w:rsid w:val="00A64B36"/>
    <w:rsid w:val="00A65578"/>
    <w:rsid w:val="00A65790"/>
    <w:rsid w:val="00A65FE5"/>
    <w:rsid w:val="00A6605E"/>
    <w:rsid w:val="00A661DD"/>
    <w:rsid w:val="00A666D9"/>
    <w:rsid w:val="00A66A29"/>
    <w:rsid w:val="00A66CCE"/>
    <w:rsid w:val="00A66CD2"/>
    <w:rsid w:val="00A66DA4"/>
    <w:rsid w:val="00A67B74"/>
    <w:rsid w:val="00A67D1D"/>
    <w:rsid w:val="00A70708"/>
    <w:rsid w:val="00A710CB"/>
    <w:rsid w:val="00A713D7"/>
    <w:rsid w:val="00A7172B"/>
    <w:rsid w:val="00A7175C"/>
    <w:rsid w:val="00A719F3"/>
    <w:rsid w:val="00A71FE7"/>
    <w:rsid w:val="00A72008"/>
    <w:rsid w:val="00A72C9A"/>
    <w:rsid w:val="00A734FE"/>
    <w:rsid w:val="00A73BA7"/>
    <w:rsid w:val="00A73DF2"/>
    <w:rsid w:val="00A73EA7"/>
    <w:rsid w:val="00A74267"/>
    <w:rsid w:val="00A74416"/>
    <w:rsid w:val="00A7480E"/>
    <w:rsid w:val="00A749D4"/>
    <w:rsid w:val="00A74AFC"/>
    <w:rsid w:val="00A74E22"/>
    <w:rsid w:val="00A75424"/>
    <w:rsid w:val="00A75426"/>
    <w:rsid w:val="00A75517"/>
    <w:rsid w:val="00A75910"/>
    <w:rsid w:val="00A7599F"/>
    <w:rsid w:val="00A75E70"/>
    <w:rsid w:val="00A7617A"/>
    <w:rsid w:val="00A76A8D"/>
    <w:rsid w:val="00A76F9D"/>
    <w:rsid w:val="00A77281"/>
    <w:rsid w:val="00A77E21"/>
    <w:rsid w:val="00A80A54"/>
    <w:rsid w:val="00A819B7"/>
    <w:rsid w:val="00A82545"/>
    <w:rsid w:val="00A82751"/>
    <w:rsid w:val="00A83B94"/>
    <w:rsid w:val="00A83CE5"/>
    <w:rsid w:val="00A83FAE"/>
    <w:rsid w:val="00A846F7"/>
    <w:rsid w:val="00A84920"/>
    <w:rsid w:val="00A84B92"/>
    <w:rsid w:val="00A850DC"/>
    <w:rsid w:val="00A85375"/>
    <w:rsid w:val="00A856AB"/>
    <w:rsid w:val="00A85712"/>
    <w:rsid w:val="00A85757"/>
    <w:rsid w:val="00A858FE"/>
    <w:rsid w:val="00A85990"/>
    <w:rsid w:val="00A85C6F"/>
    <w:rsid w:val="00A85E0A"/>
    <w:rsid w:val="00A86366"/>
    <w:rsid w:val="00A868D4"/>
    <w:rsid w:val="00A86C8E"/>
    <w:rsid w:val="00A86D04"/>
    <w:rsid w:val="00A871E7"/>
    <w:rsid w:val="00A8727D"/>
    <w:rsid w:val="00A87B66"/>
    <w:rsid w:val="00A87DE9"/>
    <w:rsid w:val="00A9001D"/>
    <w:rsid w:val="00A904C6"/>
    <w:rsid w:val="00A90529"/>
    <w:rsid w:val="00A90986"/>
    <w:rsid w:val="00A90DEF"/>
    <w:rsid w:val="00A910EB"/>
    <w:rsid w:val="00A914FD"/>
    <w:rsid w:val="00A91CA0"/>
    <w:rsid w:val="00A91DEE"/>
    <w:rsid w:val="00A91E82"/>
    <w:rsid w:val="00A91EF7"/>
    <w:rsid w:val="00A924B1"/>
    <w:rsid w:val="00A93A0F"/>
    <w:rsid w:val="00A93B04"/>
    <w:rsid w:val="00A94024"/>
    <w:rsid w:val="00A9413B"/>
    <w:rsid w:val="00A94669"/>
    <w:rsid w:val="00A9492F"/>
    <w:rsid w:val="00A950ED"/>
    <w:rsid w:val="00A9545C"/>
    <w:rsid w:val="00A95A4D"/>
    <w:rsid w:val="00A95C51"/>
    <w:rsid w:val="00A96219"/>
    <w:rsid w:val="00A96679"/>
    <w:rsid w:val="00A96714"/>
    <w:rsid w:val="00A96C90"/>
    <w:rsid w:val="00A96DBA"/>
    <w:rsid w:val="00A971B1"/>
    <w:rsid w:val="00A97594"/>
    <w:rsid w:val="00A9791A"/>
    <w:rsid w:val="00A97CD1"/>
    <w:rsid w:val="00AA0049"/>
    <w:rsid w:val="00AA005E"/>
    <w:rsid w:val="00AA00F4"/>
    <w:rsid w:val="00AA0270"/>
    <w:rsid w:val="00AA0490"/>
    <w:rsid w:val="00AA0902"/>
    <w:rsid w:val="00AA12C2"/>
    <w:rsid w:val="00AA14D9"/>
    <w:rsid w:val="00AA1B6B"/>
    <w:rsid w:val="00AA1B91"/>
    <w:rsid w:val="00AA220E"/>
    <w:rsid w:val="00AA2243"/>
    <w:rsid w:val="00AA2388"/>
    <w:rsid w:val="00AA23A4"/>
    <w:rsid w:val="00AA24D0"/>
    <w:rsid w:val="00AA2916"/>
    <w:rsid w:val="00AA317C"/>
    <w:rsid w:val="00AA34AD"/>
    <w:rsid w:val="00AA3624"/>
    <w:rsid w:val="00AA3AC8"/>
    <w:rsid w:val="00AA4020"/>
    <w:rsid w:val="00AA4286"/>
    <w:rsid w:val="00AA4355"/>
    <w:rsid w:val="00AA449B"/>
    <w:rsid w:val="00AA461F"/>
    <w:rsid w:val="00AA46BB"/>
    <w:rsid w:val="00AA47B8"/>
    <w:rsid w:val="00AA4A29"/>
    <w:rsid w:val="00AA5E4D"/>
    <w:rsid w:val="00AA5FFB"/>
    <w:rsid w:val="00AA600F"/>
    <w:rsid w:val="00AA608A"/>
    <w:rsid w:val="00AA6603"/>
    <w:rsid w:val="00AA68DB"/>
    <w:rsid w:val="00AA6AEF"/>
    <w:rsid w:val="00AA6FE1"/>
    <w:rsid w:val="00AA724F"/>
    <w:rsid w:val="00AB000D"/>
    <w:rsid w:val="00AB0652"/>
    <w:rsid w:val="00AB07FB"/>
    <w:rsid w:val="00AB1148"/>
    <w:rsid w:val="00AB12DA"/>
    <w:rsid w:val="00AB1791"/>
    <w:rsid w:val="00AB18C6"/>
    <w:rsid w:val="00AB1AFE"/>
    <w:rsid w:val="00AB1C26"/>
    <w:rsid w:val="00AB1C88"/>
    <w:rsid w:val="00AB2309"/>
    <w:rsid w:val="00AB2514"/>
    <w:rsid w:val="00AB2A57"/>
    <w:rsid w:val="00AB32F1"/>
    <w:rsid w:val="00AB35E2"/>
    <w:rsid w:val="00AB367A"/>
    <w:rsid w:val="00AB41E8"/>
    <w:rsid w:val="00AB451A"/>
    <w:rsid w:val="00AB4630"/>
    <w:rsid w:val="00AB468E"/>
    <w:rsid w:val="00AB46A0"/>
    <w:rsid w:val="00AB4935"/>
    <w:rsid w:val="00AB4E01"/>
    <w:rsid w:val="00AB4F08"/>
    <w:rsid w:val="00AB5718"/>
    <w:rsid w:val="00AB65F8"/>
    <w:rsid w:val="00AB660E"/>
    <w:rsid w:val="00AB6978"/>
    <w:rsid w:val="00AB6E08"/>
    <w:rsid w:val="00AB7B5B"/>
    <w:rsid w:val="00AB7C22"/>
    <w:rsid w:val="00AB7E2A"/>
    <w:rsid w:val="00AB7F56"/>
    <w:rsid w:val="00AC0103"/>
    <w:rsid w:val="00AC011A"/>
    <w:rsid w:val="00AC06D4"/>
    <w:rsid w:val="00AC0C86"/>
    <w:rsid w:val="00AC11B3"/>
    <w:rsid w:val="00AC1280"/>
    <w:rsid w:val="00AC1842"/>
    <w:rsid w:val="00AC225B"/>
    <w:rsid w:val="00AC35DB"/>
    <w:rsid w:val="00AC384E"/>
    <w:rsid w:val="00AC3B23"/>
    <w:rsid w:val="00AC3FA5"/>
    <w:rsid w:val="00AC42CB"/>
    <w:rsid w:val="00AC491C"/>
    <w:rsid w:val="00AC4A0F"/>
    <w:rsid w:val="00AC4BCC"/>
    <w:rsid w:val="00AC4EC2"/>
    <w:rsid w:val="00AC4F7B"/>
    <w:rsid w:val="00AC504F"/>
    <w:rsid w:val="00AC5B02"/>
    <w:rsid w:val="00AC6706"/>
    <w:rsid w:val="00AC69B4"/>
    <w:rsid w:val="00AC6F9C"/>
    <w:rsid w:val="00AC71C6"/>
    <w:rsid w:val="00AD00FF"/>
    <w:rsid w:val="00AD053D"/>
    <w:rsid w:val="00AD06C0"/>
    <w:rsid w:val="00AD0E2E"/>
    <w:rsid w:val="00AD1AD6"/>
    <w:rsid w:val="00AD1B84"/>
    <w:rsid w:val="00AD1C54"/>
    <w:rsid w:val="00AD1E29"/>
    <w:rsid w:val="00AD1E57"/>
    <w:rsid w:val="00AD1EDF"/>
    <w:rsid w:val="00AD1F7D"/>
    <w:rsid w:val="00AD2462"/>
    <w:rsid w:val="00AD25CB"/>
    <w:rsid w:val="00AD291E"/>
    <w:rsid w:val="00AD2922"/>
    <w:rsid w:val="00AD33FC"/>
    <w:rsid w:val="00AD35BC"/>
    <w:rsid w:val="00AD36A9"/>
    <w:rsid w:val="00AD3A3F"/>
    <w:rsid w:val="00AD3ADA"/>
    <w:rsid w:val="00AD3CF8"/>
    <w:rsid w:val="00AD435C"/>
    <w:rsid w:val="00AD48B4"/>
    <w:rsid w:val="00AD5334"/>
    <w:rsid w:val="00AD55DB"/>
    <w:rsid w:val="00AD5636"/>
    <w:rsid w:val="00AD5680"/>
    <w:rsid w:val="00AD59FA"/>
    <w:rsid w:val="00AD5CC3"/>
    <w:rsid w:val="00AD5D42"/>
    <w:rsid w:val="00AD62E6"/>
    <w:rsid w:val="00AD6772"/>
    <w:rsid w:val="00AD69D7"/>
    <w:rsid w:val="00AD6BD9"/>
    <w:rsid w:val="00AD77AB"/>
    <w:rsid w:val="00AD7A1C"/>
    <w:rsid w:val="00AD7C41"/>
    <w:rsid w:val="00AD7C98"/>
    <w:rsid w:val="00AD7F8D"/>
    <w:rsid w:val="00AE07AD"/>
    <w:rsid w:val="00AE0CBD"/>
    <w:rsid w:val="00AE0D5D"/>
    <w:rsid w:val="00AE0E19"/>
    <w:rsid w:val="00AE0EAA"/>
    <w:rsid w:val="00AE16B7"/>
    <w:rsid w:val="00AE2777"/>
    <w:rsid w:val="00AE2853"/>
    <w:rsid w:val="00AE2893"/>
    <w:rsid w:val="00AE2A8D"/>
    <w:rsid w:val="00AE3250"/>
    <w:rsid w:val="00AE32C5"/>
    <w:rsid w:val="00AE33E3"/>
    <w:rsid w:val="00AE3432"/>
    <w:rsid w:val="00AE3794"/>
    <w:rsid w:val="00AE4035"/>
    <w:rsid w:val="00AE4340"/>
    <w:rsid w:val="00AE44FA"/>
    <w:rsid w:val="00AE5F46"/>
    <w:rsid w:val="00AE60BE"/>
    <w:rsid w:val="00AE6218"/>
    <w:rsid w:val="00AE65DD"/>
    <w:rsid w:val="00AE66A5"/>
    <w:rsid w:val="00AE6770"/>
    <w:rsid w:val="00AE6932"/>
    <w:rsid w:val="00AE7307"/>
    <w:rsid w:val="00AE7587"/>
    <w:rsid w:val="00AE7A4D"/>
    <w:rsid w:val="00AE7B9B"/>
    <w:rsid w:val="00AF0008"/>
    <w:rsid w:val="00AF0B61"/>
    <w:rsid w:val="00AF0E2D"/>
    <w:rsid w:val="00AF153F"/>
    <w:rsid w:val="00AF2511"/>
    <w:rsid w:val="00AF2619"/>
    <w:rsid w:val="00AF2907"/>
    <w:rsid w:val="00AF2E6C"/>
    <w:rsid w:val="00AF3847"/>
    <w:rsid w:val="00AF3985"/>
    <w:rsid w:val="00AF3C77"/>
    <w:rsid w:val="00AF44DB"/>
    <w:rsid w:val="00AF4DC1"/>
    <w:rsid w:val="00AF4F3F"/>
    <w:rsid w:val="00AF515A"/>
    <w:rsid w:val="00AF5CCD"/>
    <w:rsid w:val="00AF5E13"/>
    <w:rsid w:val="00AF5EC8"/>
    <w:rsid w:val="00AF5FC6"/>
    <w:rsid w:val="00AF600D"/>
    <w:rsid w:val="00AF679E"/>
    <w:rsid w:val="00AF6A65"/>
    <w:rsid w:val="00AF6D77"/>
    <w:rsid w:val="00AF725A"/>
    <w:rsid w:val="00AF74BE"/>
    <w:rsid w:val="00AF7618"/>
    <w:rsid w:val="00AF7684"/>
    <w:rsid w:val="00B00097"/>
    <w:rsid w:val="00B001E2"/>
    <w:rsid w:val="00B012AC"/>
    <w:rsid w:val="00B015A1"/>
    <w:rsid w:val="00B01715"/>
    <w:rsid w:val="00B02215"/>
    <w:rsid w:val="00B02521"/>
    <w:rsid w:val="00B0268B"/>
    <w:rsid w:val="00B029BD"/>
    <w:rsid w:val="00B02D7A"/>
    <w:rsid w:val="00B033C1"/>
    <w:rsid w:val="00B038F7"/>
    <w:rsid w:val="00B040D1"/>
    <w:rsid w:val="00B04109"/>
    <w:rsid w:val="00B050F7"/>
    <w:rsid w:val="00B05935"/>
    <w:rsid w:val="00B05D54"/>
    <w:rsid w:val="00B06496"/>
    <w:rsid w:val="00B06DC0"/>
    <w:rsid w:val="00B07261"/>
    <w:rsid w:val="00B07409"/>
    <w:rsid w:val="00B0764E"/>
    <w:rsid w:val="00B078C9"/>
    <w:rsid w:val="00B07A5A"/>
    <w:rsid w:val="00B07FC0"/>
    <w:rsid w:val="00B1007A"/>
    <w:rsid w:val="00B10166"/>
    <w:rsid w:val="00B10186"/>
    <w:rsid w:val="00B1081F"/>
    <w:rsid w:val="00B112A8"/>
    <w:rsid w:val="00B11413"/>
    <w:rsid w:val="00B117F7"/>
    <w:rsid w:val="00B1203C"/>
    <w:rsid w:val="00B121D9"/>
    <w:rsid w:val="00B12DAE"/>
    <w:rsid w:val="00B131FD"/>
    <w:rsid w:val="00B134F8"/>
    <w:rsid w:val="00B1392D"/>
    <w:rsid w:val="00B13D0D"/>
    <w:rsid w:val="00B13D9C"/>
    <w:rsid w:val="00B14020"/>
    <w:rsid w:val="00B140D5"/>
    <w:rsid w:val="00B141B5"/>
    <w:rsid w:val="00B1421B"/>
    <w:rsid w:val="00B1473D"/>
    <w:rsid w:val="00B14B52"/>
    <w:rsid w:val="00B1521C"/>
    <w:rsid w:val="00B1584E"/>
    <w:rsid w:val="00B1599E"/>
    <w:rsid w:val="00B15CAF"/>
    <w:rsid w:val="00B16062"/>
    <w:rsid w:val="00B162B6"/>
    <w:rsid w:val="00B166E1"/>
    <w:rsid w:val="00B16FE5"/>
    <w:rsid w:val="00B17618"/>
    <w:rsid w:val="00B17DB4"/>
    <w:rsid w:val="00B17EE0"/>
    <w:rsid w:val="00B17F03"/>
    <w:rsid w:val="00B200FF"/>
    <w:rsid w:val="00B20483"/>
    <w:rsid w:val="00B204BC"/>
    <w:rsid w:val="00B2052E"/>
    <w:rsid w:val="00B20A9F"/>
    <w:rsid w:val="00B210C6"/>
    <w:rsid w:val="00B21B97"/>
    <w:rsid w:val="00B21BF0"/>
    <w:rsid w:val="00B21E40"/>
    <w:rsid w:val="00B21E98"/>
    <w:rsid w:val="00B21F3E"/>
    <w:rsid w:val="00B22353"/>
    <w:rsid w:val="00B227FC"/>
    <w:rsid w:val="00B22C6D"/>
    <w:rsid w:val="00B22E39"/>
    <w:rsid w:val="00B232F0"/>
    <w:rsid w:val="00B239AE"/>
    <w:rsid w:val="00B23BA1"/>
    <w:rsid w:val="00B25208"/>
    <w:rsid w:val="00B2547F"/>
    <w:rsid w:val="00B2592E"/>
    <w:rsid w:val="00B25C7C"/>
    <w:rsid w:val="00B25F58"/>
    <w:rsid w:val="00B266FB"/>
    <w:rsid w:val="00B26D54"/>
    <w:rsid w:val="00B26D6B"/>
    <w:rsid w:val="00B27249"/>
    <w:rsid w:val="00B273C2"/>
    <w:rsid w:val="00B277C0"/>
    <w:rsid w:val="00B27D0A"/>
    <w:rsid w:val="00B3013F"/>
    <w:rsid w:val="00B30897"/>
    <w:rsid w:val="00B30B51"/>
    <w:rsid w:val="00B315AC"/>
    <w:rsid w:val="00B315E9"/>
    <w:rsid w:val="00B31A88"/>
    <w:rsid w:val="00B31C92"/>
    <w:rsid w:val="00B31D99"/>
    <w:rsid w:val="00B322CC"/>
    <w:rsid w:val="00B32E2C"/>
    <w:rsid w:val="00B32E50"/>
    <w:rsid w:val="00B33365"/>
    <w:rsid w:val="00B338F9"/>
    <w:rsid w:val="00B33966"/>
    <w:rsid w:val="00B33B88"/>
    <w:rsid w:val="00B33FAE"/>
    <w:rsid w:val="00B3465A"/>
    <w:rsid w:val="00B34EF5"/>
    <w:rsid w:val="00B35649"/>
    <w:rsid w:val="00B35877"/>
    <w:rsid w:val="00B35E76"/>
    <w:rsid w:val="00B366B6"/>
    <w:rsid w:val="00B36C85"/>
    <w:rsid w:val="00B37508"/>
    <w:rsid w:val="00B37823"/>
    <w:rsid w:val="00B37BCB"/>
    <w:rsid w:val="00B406DE"/>
    <w:rsid w:val="00B4083B"/>
    <w:rsid w:val="00B41C9A"/>
    <w:rsid w:val="00B422F6"/>
    <w:rsid w:val="00B42475"/>
    <w:rsid w:val="00B424EB"/>
    <w:rsid w:val="00B428F3"/>
    <w:rsid w:val="00B42B20"/>
    <w:rsid w:val="00B42E02"/>
    <w:rsid w:val="00B437B1"/>
    <w:rsid w:val="00B43BF8"/>
    <w:rsid w:val="00B44015"/>
    <w:rsid w:val="00B441D3"/>
    <w:rsid w:val="00B44B8C"/>
    <w:rsid w:val="00B44E00"/>
    <w:rsid w:val="00B44E5D"/>
    <w:rsid w:val="00B4517C"/>
    <w:rsid w:val="00B45E36"/>
    <w:rsid w:val="00B462E4"/>
    <w:rsid w:val="00B46EC3"/>
    <w:rsid w:val="00B4704A"/>
    <w:rsid w:val="00B4725B"/>
    <w:rsid w:val="00B47A41"/>
    <w:rsid w:val="00B47B60"/>
    <w:rsid w:val="00B5001F"/>
    <w:rsid w:val="00B50040"/>
    <w:rsid w:val="00B5025A"/>
    <w:rsid w:val="00B50863"/>
    <w:rsid w:val="00B51165"/>
    <w:rsid w:val="00B5135D"/>
    <w:rsid w:val="00B515EB"/>
    <w:rsid w:val="00B51DBF"/>
    <w:rsid w:val="00B52007"/>
    <w:rsid w:val="00B522A8"/>
    <w:rsid w:val="00B52AA8"/>
    <w:rsid w:val="00B53202"/>
    <w:rsid w:val="00B5396D"/>
    <w:rsid w:val="00B53E1F"/>
    <w:rsid w:val="00B54512"/>
    <w:rsid w:val="00B546B5"/>
    <w:rsid w:val="00B54820"/>
    <w:rsid w:val="00B54B83"/>
    <w:rsid w:val="00B54B9B"/>
    <w:rsid w:val="00B54DC1"/>
    <w:rsid w:val="00B54E56"/>
    <w:rsid w:val="00B551F7"/>
    <w:rsid w:val="00B55308"/>
    <w:rsid w:val="00B55613"/>
    <w:rsid w:val="00B55742"/>
    <w:rsid w:val="00B55E09"/>
    <w:rsid w:val="00B5658C"/>
    <w:rsid w:val="00B5661D"/>
    <w:rsid w:val="00B566D2"/>
    <w:rsid w:val="00B56F96"/>
    <w:rsid w:val="00B5700B"/>
    <w:rsid w:val="00B57124"/>
    <w:rsid w:val="00B576A3"/>
    <w:rsid w:val="00B57756"/>
    <w:rsid w:val="00B57776"/>
    <w:rsid w:val="00B577A3"/>
    <w:rsid w:val="00B57A16"/>
    <w:rsid w:val="00B57AB4"/>
    <w:rsid w:val="00B60117"/>
    <w:rsid w:val="00B609F0"/>
    <w:rsid w:val="00B60CB9"/>
    <w:rsid w:val="00B60E14"/>
    <w:rsid w:val="00B6153B"/>
    <w:rsid w:val="00B61C0B"/>
    <w:rsid w:val="00B62174"/>
    <w:rsid w:val="00B6259C"/>
    <w:rsid w:val="00B62853"/>
    <w:rsid w:val="00B62C66"/>
    <w:rsid w:val="00B632AD"/>
    <w:rsid w:val="00B6351D"/>
    <w:rsid w:val="00B6357C"/>
    <w:rsid w:val="00B63676"/>
    <w:rsid w:val="00B63A3F"/>
    <w:rsid w:val="00B64136"/>
    <w:rsid w:val="00B64E4F"/>
    <w:rsid w:val="00B653F0"/>
    <w:rsid w:val="00B6565A"/>
    <w:rsid w:val="00B65B3A"/>
    <w:rsid w:val="00B65CE7"/>
    <w:rsid w:val="00B66217"/>
    <w:rsid w:val="00B66524"/>
    <w:rsid w:val="00B665EF"/>
    <w:rsid w:val="00B668AD"/>
    <w:rsid w:val="00B676F5"/>
    <w:rsid w:val="00B67BF1"/>
    <w:rsid w:val="00B70413"/>
    <w:rsid w:val="00B70660"/>
    <w:rsid w:val="00B70D71"/>
    <w:rsid w:val="00B70FFA"/>
    <w:rsid w:val="00B71183"/>
    <w:rsid w:val="00B711C1"/>
    <w:rsid w:val="00B71614"/>
    <w:rsid w:val="00B7181F"/>
    <w:rsid w:val="00B71A88"/>
    <w:rsid w:val="00B71B1C"/>
    <w:rsid w:val="00B71C87"/>
    <w:rsid w:val="00B7208E"/>
    <w:rsid w:val="00B72181"/>
    <w:rsid w:val="00B7251B"/>
    <w:rsid w:val="00B72632"/>
    <w:rsid w:val="00B72F08"/>
    <w:rsid w:val="00B72F8C"/>
    <w:rsid w:val="00B73531"/>
    <w:rsid w:val="00B73844"/>
    <w:rsid w:val="00B74684"/>
    <w:rsid w:val="00B74D82"/>
    <w:rsid w:val="00B74F73"/>
    <w:rsid w:val="00B756DE"/>
    <w:rsid w:val="00B757D1"/>
    <w:rsid w:val="00B75C02"/>
    <w:rsid w:val="00B761D4"/>
    <w:rsid w:val="00B76218"/>
    <w:rsid w:val="00B77093"/>
    <w:rsid w:val="00B770CD"/>
    <w:rsid w:val="00B77884"/>
    <w:rsid w:val="00B77A3C"/>
    <w:rsid w:val="00B77B8D"/>
    <w:rsid w:val="00B77C5C"/>
    <w:rsid w:val="00B80483"/>
    <w:rsid w:val="00B805FA"/>
    <w:rsid w:val="00B809CA"/>
    <w:rsid w:val="00B81160"/>
    <w:rsid w:val="00B81256"/>
    <w:rsid w:val="00B818A2"/>
    <w:rsid w:val="00B81CFF"/>
    <w:rsid w:val="00B82520"/>
    <w:rsid w:val="00B826F0"/>
    <w:rsid w:val="00B832A8"/>
    <w:rsid w:val="00B833E2"/>
    <w:rsid w:val="00B83792"/>
    <w:rsid w:val="00B83B7C"/>
    <w:rsid w:val="00B83BEE"/>
    <w:rsid w:val="00B83E98"/>
    <w:rsid w:val="00B842AD"/>
    <w:rsid w:val="00B8439C"/>
    <w:rsid w:val="00B84FA6"/>
    <w:rsid w:val="00B85115"/>
    <w:rsid w:val="00B85471"/>
    <w:rsid w:val="00B856EC"/>
    <w:rsid w:val="00B85974"/>
    <w:rsid w:val="00B85EBB"/>
    <w:rsid w:val="00B85EC3"/>
    <w:rsid w:val="00B86813"/>
    <w:rsid w:val="00B86E42"/>
    <w:rsid w:val="00B8719C"/>
    <w:rsid w:val="00B8733C"/>
    <w:rsid w:val="00B877F6"/>
    <w:rsid w:val="00B87838"/>
    <w:rsid w:val="00B87884"/>
    <w:rsid w:val="00B87A87"/>
    <w:rsid w:val="00B87A93"/>
    <w:rsid w:val="00B87E82"/>
    <w:rsid w:val="00B87FE4"/>
    <w:rsid w:val="00B901C5"/>
    <w:rsid w:val="00B90317"/>
    <w:rsid w:val="00B9057D"/>
    <w:rsid w:val="00B90698"/>
    <w:rsid w:val="00B9092F"/>
    <w:rsid w:val="00B90ABA"/>
    <w:rsid w:val="00B90E5D"/>
    <w:rsid w:val="00B90F8A"/>
    <w:rsid w:val="00B90FA6"/>
    <w:rsid w:val="00B9104E"/>
    <w:rsid w:val="00B91206"/>
    <w:rsid w:val="00B920E3"/>
    <w:rsid w:val="00B93137"/>
    <w:rsid w:val="00B932C6"/>
    <w:rsid w:val="00B932F7"/>
    <w:rsid w:val="00B9340B"/>
    <w:rsid w:val="00B93640"/>
    <w:rsid w:val="00B93E66"/>
    <w:rsid w:val="00B94614"/>
    <w:rsid w:val="00B946CC"/>
    <w:rsid w:val="00B94B79"/>
    <w:rsid w:val="00B95595"/>
    <w:rsid w:val="00B95788"/>
    <w:rsid w:val="00B9689A"/>
    <w:rsid w:val="00B96ECA"/>
    <w:rsid w:val="00B97CF6"/>
    <w:rsid w:val="00BA0248"/>
    <w:rsid w:val="00BA06E0"/>
    <w:rsid w:val="00BA0BEF"/>
    <w:rsid w:val="00BA0E2D"/>
    <w:rsid w:val="00BA1118"/>
    <w:rsid w:val="00BA1C6A"/>
    <w:rsid w:val="00BA1F90"/>
    <w:rsid w:val="00BA21C8"/>
    <w:rsid w:val="00BA2C78"/>
    <w:rsid w:val="00BA2EE0"/>
    <w:rsid w:val="00BA301E"/>
    <w:rsid w:val="00BA3478"/>
    <w:rsid w:val="00BA376A"/>
    <w:rsid w:val="00BA38F2"/>
    <w:rsid w:val="00BA3A31"/>
    <w:rsid w:val="00BA4DE2"/>
    <w:rsid w:val="00BA5093"/>
    <w:rsid w:val="00BA523C"/>
    <w:rsid w:val="00BA54AB"/>
    <w:rsid w:val="00BA5C64"/>
    <w:rsid w:val="00BA5E7A"/>
    <w:rsid w:val="00BA5FEA"/>
    <w:rsid w:val="00BA615D"/>
    <w:rsid w:val="00BA621C"/>
    <w:rsid w:val="00BA64F0"/>
    <w:rsid w:val="00BA65DB"/>
    <w:rsid w:val="00BA6872"/>
    <w:rsid w:val="00BA70C3"/>
    <w:rsid w:val="00BA742B"/>
    <w:rsid w:val="00BA7533"/>
    <w:rsid w:val="00BA76CB"/>
    <w:rsid w:val="00BA78A6"/>
    <w:rsid w:val="00BA7D76"/>
    <w:rsid w:val="00BA7F47"/>
    <w:rsid w:val="00BB0433"/>
    <w:rsid w:val="00BB05AE"/>
    <w:rsid w:val="00BB099A"/>
    <w:rsid w:val="00BB0BBA"/>
    <w:rsid w:val="00BB0D54"/>
    <w:rsid w:val="00BB0E1F"/>
    <w:rsid w:val="00BB0EAD"/>
    <w:rsid w:val="00BB11B1"/>
    <w:rsid w:val="00BB153E"/>
    <w:rsid w:val="00BB1A2A"/>
    <w:rsid w:val="00BB1BE5"/>
    <w:rsid w:val="00BB22CB"/>
    <w:rsid w:val="00BB29B2"/>
    <w:rsid w:val="00BB2EDF"/>
    <w:rsid w:val="00BB31E0"/>
    <w:rsid w:val="00BB34DB"/>
    <w:rsid w:val="00BB4131"/>
    <w:rsid w:val="00BB4344"/>
    <w:rsid w:val="00BB4E00"/>
    <w:rsid w:val="00BB5892"/>
    <w:rsid w:val="00BB5BA7"/>
    <w:rsid w:val="00BB690C"/>
    <w:rsid w:val="00BB6E7C"/>
    <w:rsid w:val="00BB78E5"/>
    <w:rsid w:val="00BB79EC"/>
    <w:rsid w:val="00BB7D65"/>
    <w:rsid w:val="00BC00D4"/>
    <w:rsid w:val="00BC0591"/>
    <w:rsid w:val="00BC13EF"/>
    <w:rsid w:val="00BC1755"/>
    <w:rsid w:val="00BC190B"/>
    <w:rsid w:val="00BC219A"/>
    <w:rsid w:val="00BC26F4"/>
    <w:rsid w:val="00BC2A4C"/>
    <w:rsid w:val="00BC2F16"/>
    <w:rsid w:val="00BC3033"/>
    <w:rsid w:val="00BC311D"/>
    <w:rsid w:val="00BC3793"/>
    <w:rsid w:val="00BC3AF8"/>
    <w:rsid w:val="00BC4338"/>
    <w:rsid w:val="00BC43A4"/>
    <w:rsid w:val="00BC4D98"/>
    <w:rsid w:val="00BC509D"/>
    <w:rsid w:val="00BC5215"/>
    <w:rsid w:val="00BC552E"/>
    <w:rsid w:val="00BC5FD5"/>
    <w:rsid w:val="00BC6261"/>
    <w:rsid w:val="00BC62BF"/>
    <w:rsid w:val="00BC6329"/>
    <w:rsid w:val="00BC6481"/>
    <w:rsid w:val="00BC6D07"/>
    <w:rsid w:val="00BC6DE5"/>
    <w:rsid w:val="00BC70FA"/>
    <w:rsid w:val="00BC714C"/>
    <w:rsid w:val="00BC71F8"/>
    <w:rsid w:val="00BC771B"/>
    <w:rsid w:val="00BC78C9"/>
    <w:rsid w:val="00BC7905"/>
    <w:rsid w:val="00BC7A4B"/>
    <w:rsid w:val="00BC7E8F"/>
    <w:rsid w:val="00BC7FD8"/>
    <w:rsid w:val="00BD0287"/>
    <w:rsid w:val="00BD046B"/>
    <w:rsid w:val="00BD0689"/>
    <w:rsid w:val="00BD0F5E"/>
    <w:rsid w:val="00BD14BB"/>
    <w:rsid w:val="00BD1E23"/>
    <w:rsid w:val="00BD1E39"/>
    <w:rsid w:val="00BD1FA4"/>
    <w:rsid w:val="00BD3291"/>
    <w:rsid w:val="00BD3439"/>
    <w:rsid w:val="00BD36B3"/>
    <w:rsid w:val="00BD3B5C"/>
    <w:rsid w:val="00BD3C75"/>
    <w:rsid w:val="00BD3D40"/>
    <w:rsid w:val="00BD412E"/>
    <w:rsid w:val="00BD48BB"/>
    <w:rsid w:val="00BD4A45"/>
    <w:rsid w:val="00BD5530"/>
    <w:rsid w:val="00BD5C00"/>
    <w:rsid w:val="00BD68EC"/>
    <w:rsid w:val="00BD6906"/>
    <w:rsid w:val="00BD6A44"/>
    <w:rsid w:val="00BD6AFB"/>
    <w:rsid w:val="00BD6B98"/>
    <w:rsid w:val="00BD6CEC"/>
    <w:rsid w:val="00BD7147"/>
    <w:rsid w:val="00BD7745"/>
    <w:rsid w:val="00BD7795"/>
    <w:rsid w:val="00BD7A06"/>
    <w:rsid w:val="00BD7A7C"/>
    <w:rsid w:val="00BD7FFB"/>
    <w:rsid w:val="00BE0170"/>
    <w:rsid w:val="00BE0184"/>
    <w:rsid w:val="00BE048A"/>
    <w:rsid w:val="00BE0656"/>
    <w:rsid w:val="00BE0933"/>
    <w:rsid w:val="00BE0ECC"/>
    <w:rsid w:val="00BE146A"/>
    <w:rsid w:val="00BE15A4"/>
    <w:rsid w:val="00BE1F73"/>
    <w:rsid w:val="00BE20BE"/>
    <w:rsid w:val="00BE2995"/>
    <w:rsid w:val="00BE2C00"/>
    <w:rsid w:val="00BE2C97"/>
    <w:rsid w:val="00BE2FC4"/>
    <w:rsid w:val="00BE35D4"/>
    <w:rsid w:val="00BE3E60"/>
    <w:rsid w:val="00BE3EED"/>
    <w:rsid w:val="00BE3F0B"/>
    <w:rsid w:val="00BE42BC"/>
    <w:rsid w:val="00BE4338"/>
    <w:rsid w:val="00BE4827"/>
    <w:rsid w:val="00BE4D51"/>
    <w:rsid w:val="00BE4E18"/>
    <w:rsid w:val="00BE58A7"/>
    <w:rsid w:val="00BE647A"/>
    <w:rsid w:val="00BE6559"/>
    <w:rsid w:val="00BE6A31"/>
    <w:rsid w:val="00BE6D1C"/>
    <w:rsid w:val="00BE719B"/>
    <w:rsid w:val="00BE74AE"/>
    <w:rsid w:val="00BE74E8"/>
    <w:rsid w:val="00BE7AAA"/>
    <w:rsid w:val="00BF04A7"/>
    <w:rsid w:val="00BF06CB"/>
    <w:rsid w:val="00BF0FC2"/>
    <w:rsid w:val="00BF16E1"/>
    <w:rsid w:val="00BF235E"/>
    <w:rsid w:val="00BF4136"/>
    <w:rsid w:val="00BF4226"/>
    <w:rsid w:val="00BF46E6"/>
    <w:rsid w:val="00BF4768"/>
    <w:rsid w:val="00BF584D"/>
    <w:rsid w:val="00BF5C9B"/>
    <w:rsid w:val="00BF637A"/>
    <w:rsid w:val="00BF7159"/>
    <w:rsid w:val="00BF7184"/>
    <w:rsid w:val="00BF7595"/>
    <w:rsid w:val="00BF782A"/>
    <w:rsid w:val="00BF782E"/>
    <w:rsid w:val="00BF7C88"/>
    <w:rsid w:val="00C00551"/>
    <w:rsid w:val="00C00A0E"/>
    <w:rsid w:val="00C01219"/>
    <w:rsid w:val="00C01C0C"/>
    <w:rsid w:val="00C01D34"/>
    <w:rsid w:val="00C0259B"/>
    <w:rsid w:val="00C0277E"/>
    <w:rsid w:val="00C02A88"/>
    <w:rsid w:val="00C02E28"/>
    <w:rsid w:val="00C0315F"/>
    <w:rsid w:val="00C03627"/>
    <w:rsid w:val="00C03648"/>
    <w:rsid w:val="00C037B2"/>
    <w:rsid w:val="00C03C7A"/>
    <w:rsid w:val="00C04030"/>
    <w:rsid w:val="00C042FF"/>
    <w:rsid w:val="00C04A61"/>
    <w:rsid w:val="00C04CFE"/>
    <w:rsid w:val="00C04DA0"/>
    <w:rsid w:val="00C05492"/>
    <w:rsid w:val="00C0554D"/>
    <w:rsid w:val="00C05835"/>
    <w:rsid w:val="00C05876"/>
    <w:rsid w:val="00C0666B"/>
    <w:rsid w:val="00C06F86"/>
    <w:rsid w:val="00C0720C"/>
    <w:rsid w:val="00C07B47"/>
    <w:rsid w:val="00C07CC5"/>
    <w:rsid w:val="00C10517"/>
    <w:rsid w:val="00C10C88"/>
    <w:rsid w:val="00C1150E"/>
    <w:rsid w:val="00C11878"/>
    <w:rsid w:val="00C11DFA"/>
    <w:rsid w:val="00C11F90"/>
    <w:rsid w:val="00C12669"/>
    <w:rsid w:val="00C13321"/>
    <w:rsid w:val="00C133BC"/>
    <w:rsid w:val="00C1396C"/>
    <w:rsid w:val="00C13FF8"/>
    <w:rsid w:val="00C1453C"/>
    <w:rsid w:val="00C14998"/>
    <w:rsid w:val="00C14A41"/>
    <w:rsid w:val="00C151CB"/>
    <w:rsid w:val="00C153F5"/>
    <w:rsid w:val="00C158E0"/>
    <w:rsid w:val="00C164A8"/>
    <w:rsid w:val="00C16800"/>
    <w:rsid w:val="00C169D0"/>
    <w:rsid w:val="00C16CBA"/>
    <w:rsid w:val="00C1723A"/>
    <w:rsid w:val="00C17517"/>
    <w:rsid w:val="00C17575"/>
    <w:rsid w:val="00C17C30"/>
    <w:rsid w:val="00C17EA0"/>
    <w:rsid w:val="00C17FA2"/>
    <w:rsid w:val="00C20337"/>
    <w:rsid w:val="00C203D6"/>
    <w:rsid w:val="00C211E0"/>
    <w:rsid w:val="00C21253"/>
    <w:rsid w:val="00C21480"/>
    <w:rsid w:val="00C21793"/>
    <w:rsid w:val="00C21B10"/>
    <w:rsid w:val="00C22613"/>
    <w:rsid w:val="00C22CFE"/>
    <w:rsid w:val="00C22EFB"/>
    <w:rsid w:val="00C2309A"/>
    <w:rsid w:val="00C232E4"/>
    <w:rsid w:val="00C23666"/>
    <w:rsid w:val="00C236E6"/>
    <w:rsid w:val="00C23827"/>
    <w:rsid w:val="00C2382C"/>
    <w:rsid w:val="00C2451D"/>
    <w:rsid w:val="00C246E8"/>
    <w:rsid w:val="00C24B69"/>
    <w:rsid w:val="00C252E4"/>
    <w:rsid w:val="00C25329"/>
    <w:rsid w:val="00C25D82"/>
    <w:rsid w:val="00C264E7"/>
    <w:rsid w:val="00C26784"/>
    <w:rsid w:val="00C26D9C"/>
    <w:rsid w:val="00C27116"/>
    <w:rsid w:val="00C2727D"/>
    <w:rsid w:val="00C2761F"/>
    <w:rsid w:val="00C30447"/>
    <w:rsid w:val="00C30488"/>
    <w:rsid w:val="00C30548"/>
    <w:rsid w:val="00C30AB9"/>
    <w:rsid w:val="00C30CDE"/>
    <w:rsid w:val="00C31153"/>
    <w:rsid w:val="00C3141A"/>
    <w:rsid w:val="00C31479"/>
    <w:rsid w:val="00C32050"/>
    <w:rsid w:val="00C321DE"/>
    <w:rsid w:val="00C3230C"/>
    <w:rsid w:val="00C32A7D"/>
    <w:rsid w:val="00C33053"/>
    <w:rsid w:val="00C3314F"/>
    <w:rsid w:val="00C335D7"/>
    <w:rsid w:val="00C3373D"/>
    <w:rsid w:val="00C33876"/>
    <w:rsid w:val="00C33B2E"/>
    <w:rsid w:val="00C3436B"/>
    <w:rsid w:val="00C34AF8"/>
    <w:rsid w:val="00C36446"/>
    <w:rsid w:val="00C36689"/>
    <w:rsid w:val="00C36C70"/>
    <w:rsid w:val="00C36C9E"/>
    <w:rsid w:val="00C36D01"/>
    <w:rsid w:val="00C373FA"/>
    <w:rsid w:val="00C37C70"/>
    <w:rsid w:val="00C40202"/>
    <w:rsid w:val="00C404AA"/>
    <w:rsid w:val="00C406D3"/>
    <w:rsid w:val="00C411EB"/>
    <w:rsid w:val="00C4163E"/>
    <w:rsid w:val="00C41888"/>
    <w:rsid w:val="00C41F9C"/>
    <w:rsid w:val="00C426F5"/>
    <w:rsid w:val="00C42880"/>
    <w:rsid w:val="00C42896"/>
    <w:rsid w:val="00C43222"/>
    <w:rsid w:val="00C434B9"/>
    <w:rsid w:val="00C43978"/>
    <w:rsid w:val="00C43A68"/>
    <w:rsid w:val="00C43AB5"/>
    <w:rsid w:val="00C43E5A"/>
    <w:rsid w:val="00C444AA"/>
    <w:rsid w:val="00C447E2"/>
    <w:rsid w:val="00C447FB"/>
    <w:rsid w:val="00C44888"/>
    <w:rsid w:val="00C45013"/>
    <w:rsid w:val="00C457F7"/>
    <w:rsid w:val="00C45AB0"/>
    <w:rsid w:val="00C460F6"/>
    <w:rsid w:val="00C467F9"/>
    <w:rsid w:val="00C474F0"/>
    <w:rsid w:val="00C47714"/>
    <w:rsid w:val="00C50092"/>
    <w:rsid w:val="00C504D1"/>
    <w:rsid w:val="00C509EA"/>
    <w:rsid w:val="00C50E5C"/>
    <w:rsid w:val="00C50ED5"/>
    <w:rsid w:val="00C51020"/>
    <w:rsid w:val="00C51176"/>
    <w:rsid w:val="00C5179E"/>
    <w:rsid w:val="00C51D01"/>
    <w:rsid w:val="00C526DD"/>
    <w:rsid w:val="00C52D81"/>
    <w:rsid w:val="00C5394A"/>
    <w:rsid w:val="00C539D9"/>
    <w:rsid w:val="00C53A45"/>
    <w:rsid w:val="00C5468E"/>
    <w:rsid w:val="00C54E5D"/>
    <w:rsid w:val="00C55BD3"/>
    <w:rsid w:val="00C55FC4"/>
    <w:rsid w:val="00C564C3"/>
    <w:rsid w:val="00C56BB0"/>
    <w:rsid w:val="00C56EB8"/>
    <w:rsid w:val="00C575C3"/>
    <w:rsid w:val="00C57E38"/>
    <w:rsid w:val="00C605A4"/>
    <w:rsid w:val="00C60784"/>
    <w:rsid w:val="00C61AEE"/>
    <w:rsid w:val="00C62386"/>
    <w:rsid w:val="00C624C0"/>
    <w:rsid w:val="00C62D3B"/>
    <w:rsid w:val="00C62D5C"/>
    <w:rsid w:val="00C62F61"/>
    <w:rsid w:val="00C62FB3"/>
    <w:rsid w:val="00C63324"/>
    <w:rsid w:val="00C63640"/>
    <w:rsid w:val="00C637CB"/>
    <w:rsid w:val="00C63E2B"/>
    <w:rsid w:val="00C644E4"/>
    <w:rsid w:val="00C6478D"/>
    <w:rsid w:val="00C648BF"/>
    <w:rsid w:val="00C64E10"/>
    <w:rsid w:val="00C6535D"/>
    <w:rsid w:val="00C65DBB"/>
    <w:rsid w:val="00C65E22"/>
    <w:rsid w:val="00C661F5"/>
    <w:rsid w:val="00C662E1"/>
    <w:rsid w:val="00C666C9"/>
    <w:rsid w:val="00C666EC"/>
    <w:rsid w:val="00C66C90"/>
    <w:rsid w:val="00C66CA6"/>
    <w:rsid w:val="00C66E3A"/>
    <w:rsid w:val="00C678A5"/>
    <w:rsid w:val="00C7037E"/>
    <w:rsid w:val="00C704DB"/>
    <w:rsid w:val="00C705F4"/>
    <w:rsid w:val="00C707C0"/>
    <w:rsid w:val="00C70EF4"/>
    <w:rsid w:val="00C70FD7"/>
    <w:rsid w:val="00C7132F"/>
    <w:rsid w:val="00C71A2F"/>
    <w:rsid w:val="00C71FF2"/>
    <w:rsid w:val="00C73067"/>
    <w:rsid w:val="00C73B41"/>
    <w:rsid w:val="00C74269"/>
    <w:rsid w:val="00C74586"/>
    <w:rsid w:val="00C74A54"/>
    <w:rsid w:val="00C75BEB"/>
    <w:rsid w:val="00C75F6E"/>
    <w:rsid w:val="00C76156"/>
    <w:rsid w:val="00C76ECD"/>
    <w:rsid w:val="00C77285"/>
    <w:rsid w:val="00C775F2"/>
    <w:rsid w:val="00C77767"/>
    <w:rsid w:val="00C779D7"/>
    <w:rsid w:val="00C77C07"/>
    <w:rsid w:val="00C77C6C"/>
    <w:rsid w:val="00C8025E"/>
    <w:rsid w:val="00C804B9"/>
    <w:rsid w:val="00C80777"/>
    <w:rsid w:val="00C80AB1"/>
    <w:rsid w:val="00C80E8F"/>
    <w:rsid w:val="00C81810"/>
    <w:rsid w:val="00C819C2"/>
    <w:rsid w:val="00C81B82"/>
    <w:rsid w:val="00C8264C"/>
    <w:rsid w:val="00C826C0"/>
    <w:rsid w:val="00C8317F"/>
    <w:rsid w:val="00C832BD"/>
    <w:rsid w:val="00C83914"/>
    <w:rsid w:val="00C840F0"/>
    <w:rsid w:val="00C8429C"/>
    <w:rsid w:val="00C8492E"/>
    <w:rsid w:val="00C849C7"/>
    <w:rsid w:val="00C84D70"/>
    <w:rsid w:val="00C862D2"/>
    <w:rsid w:val="00C863FF"/>
    <w:rsid w:val="00C874C6"/>
    <w:rsid w:val="00C8757B"/>
    <w:rsid w:val="00C87FC2"/>
    <w:rsid w:val="00C9024C"/>
    <w:rsid w:val="00C908B7"/>
    <w:rsid w:val="00C911E2"/>
    <w:rsid w:val="00C91502"/>
    <w:rsid w:val="00C9179A"/>
    <w:rsid w:val="00C91C3B"/>
    <w:rsid w:val="00C91DB5"/>
    <w:rsid w:val="00C9303C"/>
    <w:rsid w:val="00C93728"/>
    <w:rsid w:val="00C93887"/>
    <w:rsid w:val="00C9396E"/>
    <w:rsid w:val="00C93AFE"/>
    <w:rsid w:val="00C93DEB"/>
    <w:rsid w:val="00C9450B"/>
    <w:rsid w:val="00C94B9B"/>
    <w:rsid w:val="00C95761"/>
    <w:rsid w:val="00C95A5A"/>
    <w:rsid w:val="00C96564"/>
    <w:rsid w:val="00C966BC"/>
    <w:rsid w:val="00C96BFF"/>
    <w:rsid w:val="00C96C40"/>
    <w:rsid w:val="00C97BD5"/>
    <w:rsid w:val="00C97CF2"/>
    <w:rsid w:val="00CA0433"/>
    <w:rsid w:val="00CA0A97"/>
    <w:rsid w:val="00CA0F28"/>
    <w:rsid w:val="00CA1467"/>
    <w:rsid w:val="00CA14E3"/>
    <w:rsid w:val="00CA1849"/>
    <w:rsid w:val="00CA1FC1"/>
    <w:rsid w:val="00CA287A"/>
    <w:rsid w:val="00CA3E94"/>
    <w:rsid w:val="00CA3FD1"/>
    <w:rsid w:val="00CA41D9"/>
    <w:rsid w:val="00CA4F80"/>
    <w:rsid w:val="00CA5D5C"/>
    <w:rsid w:val="00CA5F7C"/>
    <w:rsid w:val="00CA63A8"/>
    <w:rsid w:val="00CA65ED"/>
    <w:rsid w:val="00CA6950"/>
    <w:rsid w:val="00CA7641"/>
    <w:rsid w:val="00CA7676"/>
    <w:rsid w:val="00CA7E30"/>
    <w:rsid w:val="00CB0205"/>
    <w:rsid w:val="00CB02BF"/>
    <w:rsid w:val="00CB0643"/>
    <w:rsid w:val="00CB08F5"/>
    <w:rsid w:val="00CB0931"/>
    <w:rsid w:val="00CB0C1C"/>
    <w:rsid w:val="00CB0DF2"/>
    <w:rsid w:val="00CB11E8"/>
    <w:rsid w:val="00CB13DC"/>
    <w:rsid w:val="00CB186A"/>
    <w:rsid w:val="00CB238A"/>
    <w:rsid w:val="00CB2928"/>
    <w:rsid w:val="00CB2929"/>
    <w:rsid w:val="00CB2B23"/>
    <w:rsid w:val="00CB2FE2"/>
    <w:rsid w:val="00CB3335"/>
    <w:rsid w:val="00CB3673"/>
    <w:rsid w:val="00CB4104"/>
    <w:rsid w:val="00CB418C"/>
    <w:rsid w:val="00CB4259"/>
    <w:rsid w:val="00CB462D"/>
    <w:rsid w:val="00CB47C8"/>
    <w:rsid w:val="00CB48A0"/>
    <w:rsid w:val="00CB5D1E"/>
    <w:rsid w:val="00CB5E40"/>
    <w:rsid w:val="00CB5F35"/>
    <w:rsid w:val="00CB6D64"/>
    <w:rsid w:val="00CB7184"/>
    <w:rsid w:val="00CB758A"/>
    <w:rsid w:val="00CB7DAB"/>
    <w:rsid w:val="00CB7F6F"/>
    <w:rsid w:val="00CC01FE"/>
    <w:rsid w:val="00CC023E"/>
    <w:rsid w:val="00CC051B"/>
    <w:rsid w:val="00CC0FB3"/>
    <w:rsid w:val="00CC1271"/>
    <w:rsid w:val="00CC2471"/>
    <w:rsid w:val="00CC302C"/>
    <w:rsid w:val="00CC386E"/>
    <w:rsid w:val="00CC3E7A"/>
    <w:rsid w:val="00CC434B"/>
    <w:rsid w:val="00CC4FE7"/>
    <w:rsid w:val="00CC561C"/>
    <w:rsid w:val="00CC5854"/>
    <w:rsid w:val="00CC5903"/>
    <w:rsid w:val="00CC5940"/>
    <w:rsid w:val="00CC595B"/>
    <w:rsid w:val="00CC5961"/>
    <w:rsid w:val="00CC59D8"/>
    <w:rsid w:val="00CC6374"/>
    <w:rsid w:val="00CC6449"/>
    <w:rsid w:val="00CC66A8"/>
    <w:rsid w:val="00CC71CF"/>
    <w:rsid w:val="00CC7257"/>
    <w:rsid w:val="00CC74E4"/>
    <w:rsid w:val="00CD049B"/>
    <w:rsid w:val="00CD064F"/>
    <w:rsid w:val="00CD11C6"/>
    <w:rsid w:val="00CD12D0"/>
    <w:rsid w:val="00CD137A"/>
    <w:rsid w:val="00CD1DCC"/>
    <w:rsid w:val="00CD1E07"/>
    <w:rsid w:val="00CD1E80"/>
    <w:rsid w:val="00CD2FFC"/>
    <w:rsid w:val="00CD3022"/>
    <w:rsid w:val="00CD3427"/>
    <w:rsid w:val="00CD392E"/>
    <w:rsid w:val="00CD3AE9"/>
    <w:rsid w:val="00CD3F55"/>
    <w:rsid w:val="00CD43A0"/>
    <w:rsid w:val="00CD4529"/>
    <w:rsid w:val="00CD4733"/>
    <w:rsid w:val="00CD4801"/>
    <w:rsid w:val="00CD49EB"/>
    <w:rsid w:val="00CD4A28"/>
    <w:rsid w:val="00CD5346"/>
    <w:rsid w:val="00CD5C64"/>
    <w:rsid w:val="00CD68DE"/>
    <w:rsid w:val="00CD6A05"/>
    <w:rsid w:val="00CD6A07"/>
    <w:rsid w:val="00CD6BDC"/>
    <w:rsid w:val="00CD7267"/>
    <w:rsid w:val="00CD7DA7"/>
    <w:rsid w:val="00CD7FB2"/>
    <w:rsid w:val="00CE02D9"/>
    <w:rsid w:val="00CE02F5"/>
    <w:rsid w:val="00CE1541"/>
    <w:rsid w:val="00CE1848"/>
    <w:rsid w:val="00CE1E0F"/>
    <w:rsid w:val="00CE1E38"/>
    <w:rsid w:val="00CE205D"/>
    <w:rsid w:val="00CE2430"/>
    <w:rsid w:val="00CE26F8"/>
    <w:rsid w:val="00CE2977"/>
    <w:rsid w:val="00CE2E91"/>
    <w:rsid w:val="00CE2F14"/>
    <w:rsid w:val="00CE3223"/>
    <w:rsid w:val="00CE3610"/>
    <w:rsid w:val="00CE3B0A"/>
    <w:rsid w:val="00CE45B2"/>
    <w:rsid w:val="00CE4872"/>
    <w:rsid w:val="00CE4B95"/>
    <w:rsid w:val="00CE4D7F"/>
    <w:rsid w:val="00CE4FF9"/>
    <w:rsid w:val="00CE51C9"/>
    <w:rsid w:val="00CE51E7"/>
    <w:rsid w:val="00CE57C8"/>
    <w:rsid w:val="00CE593A"/>
    <w:rsid w:val="00CE6515"/>
    <w:rsid w:val="00CE65B7"/>
    <w:rsid w:val="00CE665A"/>
    <w:rsid w:val="00CE6863"/>
    <w:rsid w:val="00CE6D3F"/>
    <w:rsid w:val="00CE7650"/>
    <w:rsid w:val="00CE7842"/>
    <w:rsid w:val="00CE7C5C"/>
    <w:rsid w:val="00CF01E9"/>
    <w:rsid w:val="00CF02A2"/>
    <w:rsid w:val="00CF02AE"/>
    <w:rsid w:val="00CF0585"/>
    <w:rsid w:val="00CF06FC"/>
    <w:rsid w:val="00CF12CB"/>
    <w:rsid w:val="00CF14AF"/>
    <w:rsid w:val="00CF1BED"/>
    <w:rsid w:val="00CF1DB0"/>
    <w:rsid w:val="00CF1E5F"/>
    <w:rsid w:val="00CF274B"/>
    <w:rsid w:val="00CF2965"/>
    <w:rsid w:val="00CF2B06"/>
    <w:rsid w:val="00CF3683"/>
    <w:rsid w:val="00CF37B1"/>
    <w:rsid w:val="00CF37E3"/>
    <w:rsid w:val="00CF3885"/>
    <w:rsid w:val="00CF3AFC"/>
    <w:rsid w:val="00CF3B26"/>
    <w:rsid w:val="00CF3FDD"/>
    <w:rsid w:val="00CF4277"/>
    <w:rsid w:val="00CF4684"/>
    <w:rsid w:val="00CF4943"/>
    <w:rsid w:val="00CF4C66"/>
    <w:rsid w:val="00CF4F4A"/>
    <w:rsid w:val="00CF5143"/>
    <w:rsid w:val="00CF5181"/>
    <w:rsid w:val="00CF5273"/>
    <w:rsid w:val="00CF61A7"/>
    <w:rsid w:val="00CF61FC"/>
    <w:rsid w:val="00CF67F9"/>
    <w:rsid w:val="00CF6AC0"/>
    <w:rsid w:val="00CF71DF"/>
    <w:rsid w:val="00CF73A4"/>
    <w:rsid w:val="00CF73BB"/>
    <w:rsid w:val="00CF746B"/>
    <w:rsid w:val="00CF7768"/>
    <w:rsid w:val="00CF77CD"/>
    <w:rsid w:val="00CF77D5"/>
    <w:rsid w:val="00CF7BA2"/>
    <w:rsid w:val="00CF7BCA"/>
    <w:rsid w:val="00CF7CBA"/>
    <w:rsid w:val="00CF7DB7"/>
    <w:rsid w:val="00D009CD"/>
    <w:rsid w:val="00D00BC4"/>
    <w:rsid w:val="00D0111D"/>
    <w:rsid w:val="00D01695"/>
    <w:rsid w:val="00D01AB4"/>
    <w:rsid w:val="00D01CD7"/>
    <w:rsid w:val="00D01FC0"/>
    <w:rsid w:val="00D0229C"/>
    <w:rsid w:val="00D0254E"/>
    <w:rsid w:val="00D0259A"/>
    <w:rsid w:val="00D02723"/>
    <w:rsid w:val="00D02856"/>
    <w:rsid w:val="00D02B51"/>
    <w:rsid w:val="00D02B62"/>
    <w:rsid w:val="00D03A38"/>
    <w:rsid w:val="00D044B9"/>
    <w:rsid w:val="00D04B5D"/>
    <w:rsid w:val="00D04B93"/>
    <w:rsid w:val="00D05950"/>
    <w:rsid w:val="00D05F92"/>
    <w:rsid w:val="00D06129"/>
    <w:rsid w:val="00D067AD"/>
    <w:rsid w:val="00D06DFE"/>
    <w:rsid w:val="00D06ED3"/>
    <w:rsid w:val="00D070DF"/>
    <w:rsid w:val="00D1022E"/>
    <w:rsid w:val="00D10422"/>
    <w:rsid w:val="00D10508"/>
    <w:rsid w:val="00D11332"/>
    <w:rsid w:val="00D1250B"/>
    <w:rsid w:val="00D12B26"/>
    <w:rsid w:val="00D12B38"/>
    <w:rsid w:val="00D12B50"/>
    <w:rsid w:val="00D12C35"/>
    <w:rsid w:val="00D1311A"/>
    <w:rsid w:val="00D131B1"/>
    <w:rsid w:val="00D1362F"/>
    <w:rsid w:val="00D13B07"/>
    <w:rsid w:val="00D13BE2"/>
    <w:rsid w:val="00D13D15"/>
    <w:rsid w:val="00D14136"/>
    <w:rsid w:val="00D14363"/>
    <w:rsid w:val="00D14526"/>
    <w:rsid w:val="00D14645"/>
    <w:rsid w:val="00D14E5A"/>
    <w:rsid w:val="00D14EE4"/>
    <w:rsid w:val="00D152AA"/>
    <w:rsid w:val="00D152E4"/>
    <w:rsid w:val="00D1574C"/>
    <w:rsid w:val="00D160B2"/>
    <w:rsid w:val="00D163F8"/>
    <w:rsid w:val="00D174D6"/>
    <w:rsid w:val="00D1791E"/>
    <w:rsid w:val="00D1799E"/>
    <w:rsid w:val="00D20CCB"/>
    <w:rsid w:val="00D21045"/>
    <w:rsid w:val="00D2195A"/>
    <w:rsid w:val="00D21ACB"/>
    <w:rsid w:val="00D2205B"/>
    <w:rsid w:val="00D23778"/>
    <w:rsid w:val="00D23882"/>
    <w:rsid w:val="00D2415B"/>
    <w:rsid w:val="00D255FA"/>
    <w:rsid w:val="00D25831"/>
    <w:rsid w:val="00D26334"/>
    <w:rsid w:val="00D264CE"/>
    <w:rsid w:val="00D26625"/>
    <w:rsid w:val="00D26721"/>
    <w:rsid w:val="00D26783"/>
    <w:rsid w:val="00D26F8E"/>
    <w:rsid w:val="00D27345"/>
    <w:rsid w:val="00D27CC7"/>
    <w:rsid w:val="00D30338"/>
    <w:rsid w:val="00D307B1"/>
    <w:rsid w:val="00D31467"/>
    <w:rsid w:val="00D3150E"/>
    <w:rsid w:val="00D319DB"/>
    <w:rsid w:val="00D31C6C"/>
    <w:rsid w:val="00D325F2"/>
    <w:rsid w:val="00D327FA"/>
    <w:rsid w:val="00D32BD0"/>
    <w:rsid w:val="00D32EAC"/>
    <w:rsid w:val="00D32F34"/>
    <w:rsid w:val="00D3338A"/>
    <w:rsid w:val="00D335A1"/>
    <w:rsid w:val="00D33E1D"/>
    <w:rsid w:val="00D3418D"/>
    <w:rsid w:val="00D34289"/>
    <w:rsid w:val="00D345FA"/>
    <w:rsid w:val="00D3488C"/>
    <w:rsid w:val="00D350A7"/>
    <w:rsid w:val="00D3543B"/>
    <w:rsid w:val="00D35E38"/>
    <w:rsid w:val="00D36360"/>
    <w:rsid w:val="00D371F9"/>
    <w:rsid w:val="00D37391"/>
    <w:rsid w:val="00D374CD"/>
    <w:rsid w:val="00D375CD"/>
    <w:rsid w:val="00D37A14"/>
    <w:rsid w:val="00D37ADB"/>
    <w:rsid w:val="00D4067B"/>
    <w:rsid w:val="00D40721"/>
    <w:rsid w:val="00D4080A"/>
    <w:rsid w:val="00D40A86"/>
    <w:rsid w:val="00D40D26"/>
    <w:rsid w:val="00D40D7A"/>
    <w:rsid w:val="00D415F6"/>
    <w:rsid w:val="00D416A5"/>
    <w:rsid w:val="00D42089"/>
    <w:rsid w:val="00D42152"/>
    <w:rsid w:val="00D4288E"/>
    <w:rsid w:val="00D4330B"/>
    <w:rsid w:val="00D43317"/>
    <w:rsid w:val="00D4375F"/>
    <w:rsid w:val="00D43F8D"/>
    <w:rsid w:val="00D44829"/>
    <w:rsid w:val="00D449A6"/>
    <w:rsid w:val="00D44C52"/>
    <w:rsid w:val="00D44E29"/>
    <w:rsid w:val="00D456A6"/>
    <w:rsid w:val="00D459E8"/>
    <w:rsid w:val="00D46699"/>
    <w:rsid w:val="00D467EA"/>
    <w:rsid w:val="00D46A96"/>
    <w:rsid w:val="00D46BA9"/>
    <w:rsid w:val="00D46BF8"/>
    <w:rsid w:val="00D4725D"/>
    <w:rsid w:val="00D47626"/>
    <w:rsid w:val="00D4765A"/>
    <w:rsid w:val="00D505B5"/>
    <w:rsid w:val="00D50633"/>
    <w:rsid w:val="00D507BA"/>
    <w:rsid w:val="00D50D1D"/>
    <w:rsid w:val="00D51D95"/>
    <w:rsid w:val="00D525F9"/>
    <w:rsid w:val="00D52A53"/>
    <w:rsid w:val="00D53164"/>
    <w:rsid w:val="00D53367"/>
    <w:rsid w:val="00D5354F"/>
    <w:rsid w:val="00D53623"/>
    <w:rsid w:val="00D53B34"/>
    <w:rsid w:val="00D53F4D"/>
    <w:rsid w:val="00D53F94"/>
    <w:rsid w:val="00D5407B"/>
    <w:rsid w:val="00D5468B"/>
    <w:rsid w:val="00D548FD"/>
    <w:rsid w:val="00D54AC9"/>
    <w:rsid w:val="00D54FF0"/>
    <w:rsid w:val="00D55179"/>
    <w:rsid w:val="00D55634"/>
    <w:rsid w:val="00D55E9A"/>
    <w:rsid w:val="00D562DF"/>
    <w:rsid w:val="00D563BC"/>
    <w:rsid w:val="00D5650F"/>
    <w:rsid w:val="00D57414"/>
    <w:rsid w:val="00D578B1"/>
    <w:rsid w:val="00D57D6D"/>
    <w:rsid w:val="00D57DE1"/>
    <w:rsid w:val="00D57DFD"/>
    <w:rsid w:val="00D601C9"/>
    <w:rsid w:val="00D60B3F"/>
    <w:rsid w:val="00D60EC5"/>
    <w:rsid w:val="00D6107B"/>
    <w:rsid w:val="00D61C67"/>
    <w:rsid w:val="00D626DB"/>
    <w:rsid w:val="00D62D3C"/>
    <w:rsid w:val="00D631C7"/>
    <w:rsid w:val="00D6343F"/>
    <w:rsid w:val="00D63852"/>
    <w:rsid w:val="00D63C59"/>
    <w:rsid w:val="00D641B0"/>
    <w:rsid w:val="00D641E5"/>
    <w:rsid w:val="00D642C0"/>
    <w:rsid w:val="00D64422"/>
    <w:rsid w:val="00D649F7"/>
    <w:rsid w:val="00D64BE8"/>
    <w:rsid w:val="00D64ECC"/>
    <w:rsid w:val="00D65C24"/>
    <w:rsid w:val="00D65D12"/>
    <w:rsid w:val="00D65DB7"/>
    <w:rsid w:val="00D6655E"/>
    <w:rsid w:val="00D665E9"/>
    <w:rsid w:val="00D667CD"/>
    <w:rsid w:val="00D66FA5"/>
    <w:rsid w:val="00D67100"/>
    <w:rsid w:val="00D672CC"/>
    <w:rsid w:val="00D674AA"/>
    <w:rsid w:val="00D67691"/>
    <w:rsid w:val="00D6776B"/>
    <w:rsid w:val="00D67A6A"/>
    <w:rsid w:val="00D67DFB"/>
    <w:rsid w:val="00D7003C"/>
    <w:rsid w:val="00D7070A"/>
    <w:rsid w:val="00D70A21"/>
    <w:rsid w:val="00D711CC"/>
    <w:rsid w:val="00D7150A"/>
    <w:rsid w:val="00D73163"/>
    <w:rsid w:val="00D73242"/>
    <w:rsid w:val="00D737B4"/>
    <w:rsid w:val="00D737BD"/>
    <w:rsid w:val="00D742F4"/>
    <w:rsid w:val="00D74854"/>
    <w:rsid w:val="00D75093"/>
    <w:rsid w:val="00D75301"/>
    <w:rsid w:val="00D76092"/>
    <w:rsid w:val="00D767F8"/>
    <w:rsid w:val="00D76B8E"/>
    <w:rsid w:val="00D76FAF"/>
    <w:rsid w:val="00D7712A"/>
    <w:rsid w:val="00D77159"/>
    <w:rsid w:val="00D77604"/>
    <w:rsid w:val="00D77B1C"/>
    <w:rsid w:val="00D803F4"/>
    <w:rsid w:val="00D8088D"/>
    <w:rsid w:val="00D80AE0"/>
    <w:rsid w:val="00D80DF7"/>
    <w:rsid w:val="00D8168F"/>
    <w:rsid w:val="00D81BBF"/>
    <w:rsid w:val="00D81CB9"/>
    <w:rsid w:val="00D81D4A"/>
    <w:rsid w:val="00D81F52"/>
    <w:rsid w:val="00D82179"/>
    <w:rsid w:val="00D8221B"/>
    <w:rsid w:val="00D82679"/>
    <w:rsid w:val="00D826BC"/>
    <w:rsid w:val="00D8288B"/>
    <w:rsid w:val="00D82892"/>
    <w:rsid w:val="00D82BD9"/>
    <w:rsid w:val="00D830EB"/>
    <w:rsid w:val="00D83244"/>
    <w:rsid w:val="00D84796"/>
    <w:rsid w:val="00D850D5"/>
    <w:rsid w:val="00D852AE"/>
    <w:rsid w:val="00D85965"/>
    <w:rsid w:val="00D8623A"/>
    <w:rsid w:val="00D86250"/>
    <w:rsid w:val="00D863C3"/>
    <w:rsid w:val="00D8644A"/>
    <w:rsid w:val="00D865B6"/>
    <w:rsid w:val="00D86BA9"/>
    <w:rsid w:val="00D86CC5"/>
    <w:rsid w:val="00D87188"/>
    <w:rsid w:val="00D87282"/>
    <w:rsid w:val="00D87630"/>
    <w:rsid w:val="00D87E2E"/>
    <w:rsid w:val="00D907F5"/>
    <w:rsid w:val="00D913F4"/>
    <w:rsid w:val="00D91B4F"/>
    <w:rsid w:val="00D91CED"/>
    <w:rsid w:val="00D91D47"/>
    <w:rsid w:val="00D92470"/>
    <w:rsid w:val="00D92AF5"/>
    <w:rsid w:val="00D932D5"/>
    <w:rsid w:val="00D93AF5"/>
    <w:rsid w:val="00D93C12"/>
    <w:rsid w:val="00D94815"/>
    <w:rsid w:val="00D94AF5"/>
    <w:rsid w:val="00D956AD"/>
    <w:rsid w:val="00D957F7"/>
    <w:rsid w:val="00D95FD3"/>
    <w:rsid w:val="00D96DA4"/>
    <w:rsid w:val="00D9744C"/>
    <w:rsid w:val="00DA0264"/>
    <w:rsid w:val="00DA0E32"/>
    <w:rsid w:val="00DA1314"/>
    <w:rsid w:val="00DA175C"/>
    <w:rsid w:val="00DA1B0D"/>
    <w:rsid w:val="00DA1F16"/>
    <w:rsid w:val="00DA20BB"/>
    <w:rsid w:val="00DA24A3"/>
    <w:rsid w:val="00DA2EA5"/>
    <w:rsid w:val="00DA3403"/>
    <w:rsid w:val="00DA3FB2"/>
    <w:rsid w:val="00DA4001"/>
    <w:rsid w:val="00DA4301"/>
    <w:rsid w:val="00DA4492"/>
    <w:rsid w:val="00DA44DA"/>
    <w:rsid w:val="00DA485C"/>
    <w:rsid w:val="00DA4AF0"/>
    <w:rsid w:val="00DA4D17"/>
    <w:rsid w:val="00DA4D63"/>
    <w:rsid w:val="00DA501E"/>
    <w:rsid w:val="00DA524D"/>
    <w:rsid w:val="00DA65B0"/>
    <w:rsid w:val="00DA66AF"/>
    <w:rsid w:val="00DA7B92"/>
    <w:rsid w:val="00DA7CF8"/>
    <w:rsid w:val="00DA7D0C"/>
    <w:rsid w:val="00DA7EA4"/>
    <w:rsid w:val="00DB04D2"/>
    <w:rsid w:val="00DB08E8"/>
    <w:rsid w:val="00DB091F"/>
    <w:rsid w:val="00DB14AF"/>
    <w:rsid w:val="00DB18D8"/>
    <w:rsid w:val="00DB1A7E"/>
    <w:rsid w:val="00DB1D68"/>
    <w:rsid w:val="00DB1EDC"/>
    <w:rsid w:val="00DB1F31"/>
    <w:rsid w:val="00DB1F36"/>
    <w:rsid w:val="00DB2405"/>
    <w:rsid w:val="00DB290E"/>
    <w:rsid w:val="00DB31F0"/>
    <w:rsid w:val="00DB325B"/>
    <w:rsid w:val="00DB3906"/>
    <w:rsid w:val="00DB41F8"/>
    <w:rsid w:val="00DB4434"/>
    <w:rsid w:val="00DB46A3"/>
    <w:rsid w:val="00DB477A"/>
    <w:rsid w:val="00DB4A93"/>
    <w:rsid w:val="00DB4AFE"/>
    <w:rsid w:val="00DB4FB8"/>
    <w:rsid w:val="00DB62B5"/>
    <w:rsid w:val="00DB66E3"/>
    <w:rsid w:val="00DB6719"/>
    <w:rsid w:val="00DB6AC6"/>
    <w:rsid w:val="00DB6C8A"/>
    <w:rsid w:val="00DB70CB"/>
    <w:rsid w:val="00DB7388"/>
    <w:rsid w:val="00DB7702"/>
    <w:rsid w:val="00DB7CFE"/>
    <w:rsid w:val="00DB7D59"/>
    <w:rsid w:val="00DC0079"/>
    <w:rsid w:val="00DC0196"/>
    <w:rsid w:val="00DC0AEF"/>
    <w:rsid w:val="00DC0B07"/>
    <w:rsid w:val="00DC1A2D"/>
    <w:rsid w:val="00DC1A74"/>
    <w:rsid w:val="00DC1B9C"/>
    <w:rsid w:val="00DC1CDC"/>
    <w:rsid w:val="00DC1F80"/>
    <w:rsid w:val="00DC25A1"/>
    <w:rsid w:val="00DC2F7E"/>
    <w:rsid w:val="00DC323E"/>
    <w:rsid w:val="00DC32B5"/>
    <w:rsid w:val="00DC340E"/>
    <w:rsid w:val="00DC3609"/>
    <w:rsid w:val="00DC3A97"/>
    <w:rsid w:val="00DC3AED"/>
    <w:rsid w:val="00DC44B8"/>
    <w:rsid w:val="00DC498E"/>
    <w:rsid w:val="00DC4B53"/>
    <w:rsid w:val="00DC4D1B"/>
    <w:rsid w:val="00DC5655"/>
    <w:rsid w:val="00DC5E80"/>
    <w:rsid w:val="00DC5FD0"/>
    <w:rsid w:val="00DC644A"/>
    <w:rsid w:val="00DC67A8"/>
    <w:rsid w:val="00DC68F0"/>
    <w:rsid w:val="00DC68F7"/>
    <w:rsid w:val="00DC713C"/>
    <w:rsid w:val="00DC75CA"/>
    <w:rsid w:val="00DC77EB"/>
    <w:rsid w:val="00DD0151"/>
    <w:rsid w:val="00DD0A43"/>
    <w:rsid w:val="00DD0FD6"/>
    <w:rsid w:val="00DD110B"/>
    <w:rsid w:val="00DD1178"/>
    <w:rsid w:val="00DD13C5"/>
    <w:rsid w:val="00DD14E5"/>
    <w:rsid w:val="00DD14F7"/>
    <w:rsid w:val="00DD156D"/>
    <w:rsid w:val="00DD15BE"/>
    <w:rsid w:val="00DD1C05"/>
    <w:rsid w:val="00DD21E6"/>
    <w:rsid w:val="00DD2482"/>
    <w:rsid w:val="00DD26DF"/>
    <w:rsid w:val="00DD28F9"/>
    <w:rsid w:val="00DD2C70"/>
    <w:rsid w:val="00DD2D0F"/>
    <w:rsid w:val="00DD2EAC"/>
    <w:rsid w:val="00DD3977"/>
    <w:rsid w:val="00DD3BF9"/>
    <w:rsid w:val="00DD40C8"/>
    <w:rsid w:val="00DD414E"/>
    <w:rsid w:val="00DD45AE"/>
    <w:rsid w:val="00DD4DB0"/>
    <w:rsid w:val="00DD6499"/>
    <w:rsid w:val="00DD662A"/>
    <w:rsid w:val="00DD67BB"/>
    <w:rsid w:val="00DD6A0E"/>
    <w:rsid w:val="00DD6E54"/>
    <w:rsid w:val="00DD74BF"/>
    <w:rsid w:val="00DD7A36"/>
    <w:rsid w:val="00DD7CCD"/>
    <w:rsid w:val="00DD7D2A"/>
    <w:rsid w:val="00DE003A"/>
    <w:rsid w:val="00DE03B5"/>
    <w:rsid w:val="00DE0412"/>
    <w:rsid w:val="00DE1153"/>
    <w:rsid w:val="00DE11A1"/>
    <w:rsid w:val="00DE1260"/>
    <w:rsid w:val="00DE1467"/>
    <w:rsid w:val="00DE1655"/>
    <w:rsid w:val="00DE18CA"/>
    <w:rsid w:val="00DE1D56"/>
    <w:rsid w:val="00DE21DA"/>
    <w:rsid w:val="00DE2823"/>
    <w:rsid w:val="00DE2F9B"/>
    <w:rsid w:val="00DE3407"/>
    <w:rsid w:val="00DE34E5"/>
    <w:rsid w:val="00DE3522"/>
    <w:rsid w:val="00DE376E"/>
    <w:rsid w:val="00DE3EFD"/>
    <w:rsid w:val="00DE4127"/>
    <w:rsid w:val="00DE463D"/>
    <w:rsid w:val="00DE4A39"/>
    <w:rsid w:val="00DE4EE4"/>
    <w:rsid w:val="00DE60A1"/>
    <w:rsid w:val="00DE62AF"/>
    <w:rsid w:val="00DE7834"/>
    <w:rsid w:val="00DE7A41"/>
    <w:rsid w:val="00DE7D3F"/>
    <w:rsid w:val="00DF029D"/>
    <w:rsid w:val="00DF04BA"/>
    <w:rsid w:val="00DF0547"/>
    <w:rsid w:val="00DF13B8"/>
    <w:rsid w:val="00DF1496"/>
    <w:rsid w:val="00DF1690"/>
    <w:rsid w:val="00DF1808"/>
    <w:rsid w:val="00DF242D"/>
    <w:rsid w:val="00DF3009"/>
    <w:rsid w:val="00DF3592"/>
    <w:rsid w:val="00DF3878"/>
    <w:rsid w:val="00DF3BB9"/>
    <w:rsid w:val="00DF3E79"/>
    <w:rsid w:val="00DF422F"/>
    <w:rsid w:val="00DF433C"/>
    <w:rsid w:val="00DF5314"/>
    <w:rsid w:val="00DF548F"/>
    <w:rsid w:val="00DF57FE"/>
    <w:rsid w:val="00DF59A5"/>
    <w:rsid w:val="00DF59EE"/>
    <w:rsid w:val="00DF69E6"/>
    <w:rsid w:val="00DF76AB"/>
    <w:rsid w:val="00DF789A"/>
    <w:rsid w:val="00DF7A83"/>
    <w:rsid w:val="00DF7B55"/>
    <w:rsid w:val="00DF7D34"/>
    <w:rsid w:val="00DF7EF3"/>
    <w:rsid w:val="00E000CF"/>
    <w:rsid w:val="00E0034C"/>
    <w:rsid w:val="00E00BC7"/>
    <w:rsid w:val="00E01541"/>
    <w:rsid w:val="00E01B1B"/>
    <w:rsid w:val="00E01F2B"/>
    <w:rsid w:val="00E02048"/>
    <w:rsid w:val="00E02573"/>
    <w:rsid w:val="00E02601"/>
    <w:rsid w:val="00E03095"/>
    <w:rsid w:val="00E03113"/>
    <w:rsid w:val="00E03BE2"/>
    <w:rsid w:val="00E0420B"/>
    <w:rsid w:val="00E044AD"/>
    <w:rsid w:val="00E05434"/>
    <w:rsid w:val="00E057AD"/>
    <w:rsid w:val="00E05BCC"/>
    <w:rsid w:val="00E06500"/>
    <w:rsid w:val="00E06DB8"/>
    <w:rsid w:val="00E06E79"/>
    <w:rsid w:val="00E07112"/>
    <w:rsid w:val="00E07277"/>
    <w:rsid w:val="00E073AE"/>
    <w:rsid w:val="00E07660"/>
    <w:rsid w:val="00E0787A"/>
    <w:rsid w:val="00E078A9"/>
    <w:rsid w:val="00E10121"/>
    <w:rsid w:val="00E10C50"/>
    <w:rsid w:val="00E110A2"/>
    <w:rsid w:val="00E11685"/>
    <w:rsid w:val="00E11F75"/>
    <w:rsid w:val="00E12007"/>
    <w:rsid w:val="00E12990"/>
    <w:rsid w:val="00E12ADF"/>
    <w:rsid w:val="00E132D2"/>
    <w:rsid w:val="00E134AD"/>
    <w:rsid w:val="00E1378C"/>
    <w:rsid w:val="00E13A4F"/>
    <w:rsid w:val="00E13C3A"/>
    <w:rsid w:val="00E13E30"/>
    <w:rsid w:val="00E14136"/>
    <w:rsid w:val="00E1455A"/>
    <w:rsid w:val="00E14561"/>
    <w:rsid w:val="00E14825"/>
    <w:rsid w:val="00E14A0B"/>
    <w:rsid w:val="00E14DC0"/>
    <w:rsid w:val="00E14F78"/>
    <w:rsid w:val="00E15330"/>
    <w:rsid w:val="00E15572"/>
    <w:rsid w:val="00E15C45"/>
    <w:rsid w:val="00E15F10"/>
    <w:rsid w:val="00E16921"/>
    <w:rsid w:val="00E16A2C"/>
    <w:rsid w:val="00E16ACE"/>
    <w:rsid w:val="00E16D58"/>
    <w:rsid w:val="00E17303"/>
    <w:rsid w:val="00E1760B"/>
    <w:rsid w:val="00E1783D"/>
    <w:rsid w:val="00E17B89"/>
    <w:rsid w:val="00E17CD6"/>
    <w:rsid w:val="00E202A1"/>
    <w:rsid w:val="00E209B4"/>
    <w:rsid w:val="00E2116E"/>
    <w:rsid w:val="00E213F2"/>
    <w:rsid w:val="00E21697"/>
    <w:rsid w:val="00E21AE4"/>
    <w:rsid w:val="00E22BCD"/>
    <w:rsid w:val="00E24607"/>
    <w:rsid w:val="00E24640"/>
    <w:rsid w:val="00E24FD7"/>
    <w:rsid w:val="00E2609E"/>
    <w:rsid w:val="00E260D0"/>
    <w:rsid w:val="00E2650D"/>
    <w:rsid w:val="00E265DF"/>
    <w:rsid w:val="00E26757"/>
    <w:rsid w:val="00E26D00"/>
    <w:rsid w:val="00E276F4"/>
    <w:rsid w:val="00E279DA"/>
    <w:rsid w:val="00E27B66"/>
    <w:rsid w:val="00E27E5A"/>
    <w:rsid w:val="00E300C4"/>
    <w:rsid w:val="00E30222"/>
    <w:rsid w:val="00E30EF7"/>
    <w:rsid w:val="00E30F49"/>
    <w:rsid w:val="00E3111D"/>
    <w:rsid w:val="00E312F1"/>
    <w:rsid w:val="00E31518"/>
    <w:rsid w:val="00E317EB"/>
    <w:rsid w:val="00E3186A"/>
    <w:rsid w:val="00E31A57"/>
    <w:rsid w:val="00E31CE9"/>
    <w:rsid w:val="00E32330"/>
    <w:rsid w:val="00E323B3"/>
    <w:rsid w:val="00E3254A"/>
    <w:rsid w:val="00E33032"/>
    <w:rsid w:val="00E33430"/>
    <w:rsid w:val="00E335D0"/>
    <w:rsid w:val="00E3430B"/>
    <w:rsid w:val="00E344C8"/>
    <w:rsid w:val="00E3451D"/>
    <w:rsid w:val="00E3563A"/>
    <w:rsid w:val="00E3571A"/>
    <w:rsid w:val="00E35DE2"/>
    <w:rsid w:val="00E364A0"/>
    <w:rsid w:val="00E36B23"/>
    <w:rsid w:val="00E36D43"/>
    <w:rsid w:val="00E37618"/>
    <w:rsid w:val="00E376C7"/>
    <w:rsid w:val="00E37BE7"/>
    <w:rsid w:val="00E4019E"/>
    <w:rsid w:val="00E403FF"/>
    <w:rsid w:val="00E40B83"/>
    <w:rsid w:val="00E40ED0"/>
    <w:rsid w:val="00E41244"/>
    <w:rsid w:val="00E416D0"/>
    <w:rsid w:val="00E41BE7"/>
    <w:rsid w:val="00E41CD5"/>
    <w:rsid w:val="00E41F9F"/>
    <w:rsid w:val="00E4268B"/>
    <w:rsid w:val="00E42B28"/>
    <w:rsid w:val="00E42F88"/>
    <w:rsid w:val="00E43300"/>
    <w:rsid w:val="00E4342C"/>
    <w:rsid w:val="00E4398B"/>
    <w:rsid w:val="00E43F71"/>
    <w:rsid w:val="00E4409D"/>
    <w:rsid w:val="00E44423"/>
    <w:rsid w:val="00E447E1"/>
    <w:rsid w:val="00E4545E"/>
    <w:rsid w:val="00E4546C"/>
    <w:rsid w:val="00E45AD3"/>
    <w:rsid w:val="00E46005"/>
    <w:rsid w:val="00E46E42"/>
    <w:rsid w:val="00E47106"/>
    <w:rsid w:val="00E4751B"/>
    <w:rsid w:val="00E476F9"/>
    <w:rsid w:val="00E47BD3"/>
    <w:rsid w:val="00E50099"/>
    <w:rsid w:val="00E5015E"/>
    <w:rsid w:val="00E50528"/>
    <w:rsid w:val="00E511DC"/>
    <w:rsid w:val="00E51549"/>
    <w:rsid w:val="00E517A4"/>
    <w:rsid w:val="00E51A12"/>
    <w:rsid w:val="00E51B35"/>
    <w:rsid w:val="00E52128"/>
    <w:rsid w:val="00E5225B"/>
    <w:rsid w:val="00E524C3"/>
    <w:rsid w:val="00E526F5"/>
    <w:rsid w:val="00E5341E"/>
    <w:rsid w:val="00E5345F"/>
    <w:rsid w:val="00E536B9"/>
    <w:rsid w:val="00E53A63"/>
    <w:rsid w:val="00E53E30"/>
    <w:rsid w:val="00E5454A"/>
    <w:rsid w:val="00E54A72"/>
    <w:rsid w:val="00E54E51"/>
    <w:rsid w:val="00E54ECD"/>
    <w:rsid w:val="00E5502A"/>
    <w:rsid w:val="00E55100"/>
    <w:rsid w:val="00E5520E"/>
    <w:rsid w:val="00E55A78"/>
    <w:rsid w:val="00E55F21"/>
    <w:rsid w:val="00E56419"/>
    <w:rsid w:val="00E5648D"/>
    <w:rsid w:val="00E57887"/>
    <w:rsid w:val="00E57934"/>
    <w:rsid w:val="00E60943"/>
    <w:rsid w:val="00E60E26"/>
    <w:rsid w:val="00E616F6"/>
    <w:rsid w:val="00E61BF0"/>
    <w:rsid w:val="00E62206"/>
    <w:rsid w:val="00E622FF"/>
    <w:rsid w:val="00E6329F"/>
    <w:rsid w:val="00E633AC"/>
    <w:rsid w:val="00E635E6"/>
    <w:rsid w:val="00E63E32"/>
    <w:rsid w:val="00E64BA6"/>
    <w:rsid w:val="00E64E2E"/>
    <w:rsid w:val="00E654AD"/>
    <w:rsid w:val="00E6592D"/>
    <w:rsid w:val="00E660A6"/>
    <w:rsid w:val="00E66161"/>
    <w:rsid w:val="00E66CC8"/>
    <w:rsid w:val="00E67428"/>
    <w:rsid w:val="00E679E6"/>
    <w:rsid w:val="00E67DBA"/>
    <w:rsid w:val="00E706B1"/>
    <w:rsid w:val="00E70A1C"/>
    <w:rsid w:val="00E70A34"/>
    <w:rsid w:val="00E70BA7"/>
    <w:rsid w:val="00E70C3A"/>
    <w:rsid w:val="00E710BC"/>
    <w:rsid w:val="00E715F8"/>
    <w:rsid w:val="00E7184C"/>
    <w:rsid w:val="00E71AE5"/>
    <w:rsid w:val="00E71B42"/>
    <w:rsid w:val="00E71FD1"/>
    <w:rsid w:val="00E72908"/>
    <w:rsid w:val="00E72CC0"/>
    <w:rsid w:val="00E72FB5"/>
    <w:rsid w:val="00E731F0"/>
    <w:rsid w:val="00E73271"/>
    <w:rsid w:val="00E737E3"/>
    <w:rsid w:val="00E74E0E"/>
    <w:rsid w:val="00E750CA"/>
    <w:rsid w:val="00E75136"/>
    <w:rsid w:val="00E7549B"/>
    <w:rsid w:val="00E754F6"/>
    <w:rsid w:val="00E757D2"/>
    <w:rsid w:val="00E757E5"/>
    <w:rsid w:val="00E75885"/>
    <w:rsid w:val="00E76A08"/>
    <w:rsid w:val="00E76C0F"/>
    <w:rsid w:val="00E77058"/>
    <w:rsid w:val="00E774A5"/>
    <w:rsid w:val="00E776DD"/>
    <w:rsid w:val="00E77CF2"/>
    <w:rsid w:val="00E77FFE"/>
    <w:rsid w:val="00E80168"/>
    <w:rsid w:val="00E816D3"/>
    <w:rsid w:val="00E8188C"/>
    <w:rsid w:val="00E81D35"/>
    <w:rsid w:val="00E81E76"/>
    <w:rsid w:val="00E82CB2"/>
    <w:rsid w:val="00E82F6A"/>
    <w:rsid w:val="00E837C9"/>
    <w:rsid w:val="00E83947"/>
    <w:rsid w:val="00E83AFC"/>
    <w:rsid w:val="00E83CF5"/>
    <w:rsid w:val="00E84365"/>
    <w:rsid w:val="00E84735"/>
    <w:rsid w:val="00E84960"/>
    <w:rsid w:val="00E856DD"/>
    <w:rsid w:val="00E858FC"/>
    <w:rsid w:val="00E859BB"/>
    <w:rsid w:val="00E85BF9"/>
    <w:rsid w:val="00E85EBB"/>
    <w:rsid w:val="00E85F6B"/>
    <w:rsid w:val="00E8636C"/>
    <w:rsid w:val="00E867C1"/>
    <w:rsid w:val="00E86AA6"/>
    <w:rsid w:val="00E871A7"/>
    <w:rsid w:val="00E87B5E"/>
    <w:rsid w:val="00E903ED"/>
    <w:rsid w:val="00E9060C"/>
    <w:rsid w:val="00E9080A"/>
    <w:rsid w:val="00E90EE0"/>
    <w:rsid w:val="00E911B1"/>
    <w:rsid w:val="00E911C9"/>
    <w:rsid w:val="00E9140F"/>
    <w:rsid w:val="00E91509"/>
    <w:rsid w:val="00E91765"/>
    <w:rsid w:val="00E9187A"/>
    <w:rsid w:val="00E91B47"/>
    <w:rsid w:val="00E91CCE"/>
    <w:rsid w:val="00E91EB7"/>
    <w:rsid w:val="00E925B0"/>
    <w:rsid w:val="00E92872"/>
    <w:rsid w:val="00E92A53"/>
    <w:rsid w:val="00E92F12"/>
    <w:rsid w:val="00E93EC4"/>
    <w:rsid w:val="00E94094"/>
    <w:rsid w:val="00E9449F"/>
    <w:rsid w:val="00E94713"/>
    <w:rsid w:val="00E94911"/>
    <w:rsid w:val="00E949F9"/>
    <w:rsid w:val="00E94F5A"/>
    <w:rsid w:val="00E95104"/>
    <w:rsid w:val="00E95629"/>
    <w:rsid w:val="00E95BD9"/>
    <w:rsid w:val="00E95CB8"/>
    <w:rsid w:val="00E96371"/>
    <w:rsid w:val="00E96722"/>
    <w:rsid w:val="00E96BB0"/>
    <w:rsid w:val="00E96DF0"/>
    <w:rsid w:val="00E96F23"/>
    <w:rsid w:val="00EA07D4"/>
    <w:rsid w:val="00EA127E"/>
    <w:rsid w:val="00EA1357"/>
    <w:rsid w:val="00EA2470"/>
    <w:rsid w:val="00EA27E9"/>
    <w:rsid w:val="00EA2911"/>
    <w:rsid w:val="00EA32BE"/>
    <w:rsid w:val="00EA39F9"/>
    <w:rsid w:val="00EA3C20"/>
    <w:rsid w:val="00EA40F7"/>
    <w:rsid w:val="00EA47C7"/>
    <w:rsid w:val="00EA4BC6"/>
    <w:rsid w:val="00EA4CF9"/>
    <w:rsid w:val="00EA4EA6"/>
    <w:rsid w:val="00EA5217"/>
    <w:rsid w:val="00EA5B93"/>
    <w:rsid w:val="00EA61BA"/>
    <w:rsid w:val="00EA6ABC"/>
    <w:rsid w:val="00EA6C95"/>
    <w:rsid w:val="00EA6DBE"/>
    <w:rsid w:val="00EA72A1"/>
    <w:rsid w:val="00EA72B1"/>
    <w:rsid w:val="00EA7A5F"/>
    <w:rsid w:val="00EA7C1C"/>
    <w:rsid w:val="00EA7D42"/>
    <w:rsid w:val="00EB07E4"/>
    <w:rsid w:val="00EB0AA2"/>
    <w:rsid w:val="00EB0E93"/>
    <w:rsid w:val="00EB21BE"/>
    <w:rsid w:val="00EB28BF"/>
    <w:rsid w:val="00EB2BF9"/>
    <w:rsid w:val="00EB2F76"/>
    <w:rsid w:val="00EB319C"/>
    <w:rsid w:val="00EB3261"/>
    <w:rsid w:val="00EB32A4"/>
    <w:rsid w:val="00EB3E30"/>
    <w:rsid w:val="00EB40DB"/>
    <w:rsid w:val="00EB4348"/>
    <w:rsid w:val="00EB4AEE"/>
    <w:rsid w:val="00EB5E9D"/>
    <w:rsid w:val="00EB638E"/>
    <w:rsid w:val="00EB6594"/>
    <w:rsid w:val="00EB69E1"/>
    <w:rsid w:val="00EB6C5F"/>
    <w:rsid w:val="00EB706A"/>
    <w:rsid w:val="00EB78C4"/>
    <w:rsid w:val="00EB7BA2"/>
    <w:rsid w:val="00EB7BE0"/>
    <w:rsid w:val="00EB7D30"/>
    <w:rsid w:val="00EB7DBF"/>
    <w:rsid w:val="00EC0573"/>
    <w:rsid w:val="00EC097A"/>
    <w:rsid w:val="00EC0D59"/>
    <w:rsid w:val="00EC1B2D"/>
    <w:rsid w:val="00EC1B67"/>
    <w:rsid w:val="00EC20BB"/>
    <w:rsid w:val="00EC2177"/>
    <w:rsid w:val="00EC333A"/>
    <w:rsid w:val="00EC3A89"/>
    <w:rsid w:val="00EC416E"/>
    <w:rsid w:val="00EC43F1"/>
    <w:rsid w:val="00EC44A7"/>
    <w:rsid w:val="00EC46CB"/>
    <w:rsid w:val="00EC4999"/>
    <w:rsid w:val="00EC4D52"/>
    <w:rsid w:val="00EC506E"/>
    <w:rsid w:val="00EC53CA"/>
    <w:rsid w:val="00EC5E4C"/>
    <w:rsid w:val="00EC60FB"/>
    <w:rsid w:val="00EC6323"/>
    <w:rsid w:val="00EC6558"/>
    <w:rsid w:val="00EC65EF"/>
    <w:rsid w:val="00EC6C37"/>
    <w:rsid w:val="00EC703F"/>
    <w:rsid w:val="00EC71AB"/>
    <w:rsid w:val="00EC71E5"/>
    <w:rsid w:val="00EC7515"/>
    <w:rsid w:val="00EC77D7"/>
    <w:rsid w:val="00EC78BB"/>
    <w:rsid w:val="00EC7D94"/>
    <w:rsid w:val="00ED0739"/>
    <w:rsid w:val="00ED11CB"/>
    <w:rsid w:val="00ED132C"/>
    <w:rsid w:val="00ED1CF3"/>
    <w:rsid w:val="00ED21C0"/>
    <w:rsid w:val="00ED2F90"/>
    <w:rsid w:val="00ED34B6"/>
    <w:rsid w:val="00ED3690"/>
    <w:rsid w:val="00ED3790"/>
    <w:rsid w:val="00ED3EE9"/>
    <w:rsid w:val="00ED435D"/>
    <w:rsid w:val="00ED4454"/>
    <w:rsid w:val="00ED4617"/>
    <w:rsid w:val="00ED4913"/>
    <w:rsid w:val="00ED5698"/>
    <w:rsid w:val="00ED5E93"/>
    <w:rsid w:val="00ED6072"/>
    <w:rsid w:val="00ED6721"/>
    <w:rsid w:val="00ED694F"/>
    <w:rsid w:val="00ED6BD0"/>
    <w:rsid w:val="00ED7548"/>
    <w:rsid w:val="00ED7902"/>
    <w:rsid w:val="00ED7CC8"/>
    <w:rsid w:val="00ED7F31"/>
    <w:rsid w:val="00EE06DF"/>
    <w:rsid w:val="00EE0811"/>
    <w:rsid w:val="00EE1318"/>
    <w:rsid w:val="00EE137A"/>
    <w:rsid w:val="00EE1525"/>
    <w:rsid w:val="00EE1659"/>
    <w:rsid w:val="00EE17B9"/>
    <w:rsid w:val="00EE1E9D"/>
    <w:rsid w:val="00EE1F95"/>
    <w:rsid w:val="00EE212A"/>
    <w:rsid w:val="00EE2AC0"/>
    <w:rsid w:val="00EE30F1"/>
    <w:rsid w:val="00EE324C"/>
    <w:rsid w:val="00EE364E"/>
    <w:rsid w:val="00EE37F8"/>
    <w:rsid w:val="00EE3D27"/>
    <w:rsid w:val="00EE40A7"/>
    <w:rsid w:val="00EE40E9"/>
    <w:rsid w:val="00EE4AD0"/>
    <w:rsid w:val="00EE538D"/>
    <w:rsid w:val="00EE53A8"/>
    <w:rsid w:val="00EE5A51"/>
    <w:rsid w:val="00EE5E9D"/>
    <w:rsid w:val="00EE633F"/>
    <w:rsid w:val="00EE6383"/>
    <w:rsid w:val="00EE65F5"/>
    <w:rsid w:val="00EE6A93"/>
    <w:rsid w:val="00EE6E86"/>
    <w:rsid w:val="00EE7174"/>
    <w:rsid w:val="00EE730D"/>
    <w:rsid w:val="00EE7624"/>
    <w:rsid w:val="00EE790A"/>
    <w:rsid w:val="00EE7A0F"/>
    <w:rsid w:val="00EE7B86"/>
    <w:rsid w:val="00EF05B7"/>
    <w:rsid w:val="00EF08D8"/>
    <w:rsid w:val="00EF10F5"/>
    <w:rsid w:val="00EF16C2"/>
    <w:rsid w:val="00EF1A32"/>
    <w:rsid w:val="00EF1F57"/>
    <w:rsid w:val="00EF203F"/>
    <w:rsid w:val="00EF2186"/>
    <w:rsid w:val="00EF2630"/>
    <w:rsid w:val="00EF2C6A"/>
    <w:rsid w:val="00EF356A"/>
    <w:rsid w:val="00EF35C8"/>
    <w:rsid w:val="00EF35E1"/>
    <w:rsid w:val="00EF3883"/>
    <w:rsid w:val="00EF3BDE"/>
    <w:rsid w:val="00EF41C8"/>
    <w:rsid w:val="00EF4848"/>
    <w:rsid w:val="00EF4DFA"/>
    <w:rsid w:val="00EF50DF"/>
    <w:rsid w:val="00EF5128"/>
    <w:rsid w:val="00EF5B2B"/>
    <w:rsid w:val="00EF60F0"/>
    <w:rsid w:val="00EF6584"/>
    <w:rsid w:val="00EF65E6"/>
    <w:rsid w:val="00EF6645"/>
    <w:rsid w:val="00EF6B62"/>
    <w:rsid w:val="00EF6F3F"/>
    <w:rsid w:val="00EF713E"/>
    <w:rsid w:val="00EF79E7"/>
    <w:rsid w:val="00EF7E31"/>
    <w:rsid w:val="00F00699"/>
    <w:rsid w:val="00F0080E"/>
    <w:rsid w:val="00F008DD"/>
    <w:rsid w:val="00F013C1"/>
    <w:rsid w:val="00F01A57"/>
    <w:rsid w:val="00F01E48"/>
    <w:rsid w:val="00F02C36"/>
    <w:rsid w:val="00F02C46"/>
    <w:rsid w:val="00F03CEA"/>
    <w:rsid w:val="00F03F21"/>
    <w:rsid w:val="00F03F50"/>
    <w:rsid w:val="00F04775"/>
    <w:rsid w:val="00F0484E"/>
    <w:rsid w:val="00F048D5"/>
    <w:rsid w:val="00F05006"/>
    <w:rsid w:val="00F05936"/>
    <w:rsid w:val="00F05952"/>
    <w:rsid w:val="00F05B4F"/>
    <w:rsid w:val="00F06817"/>
    <w:rsid w:val="00F06C4B"/>
    <w:rsid w:val="00F074F8"/>
    <w:rsid w:val="00F07529"/>
    <w:rsid w:val="00F07559"/>
    <w:rsid w:val="00F078FB"/>
    <w:rsid w:val="00F1005F"/>
    <w:rsid w:val="00F10233"/>
    <w:rsid w:val="00F108BA"/>
    <w:rsid w:val="00F10B91"/>
    <w:rsid w:val="00F11351"/>
    <w:rsid w:val="00F12548"/>
    <w:rsid w:val="00F13007"/>
    <w:rsid w:val="00F1301A"/>
    <w:rsid w:val="00F13379"/>
    <w:rsid w:val="00F13385"/>
    <w:rsid w:val="00F13DAB"/>
    <w:rsid w:val="00F13ED9"/>
    <w:rsid w:val="00F1434C"/>
    <w:rsid w:val="00F1439B"/>
    <w:rsid w:val="00F14ABA"/>
    <w:rsid w:val="00F14E3D"/>
    <w:rsid w:val="00F14EC4"/>
    <w:rsid w:val="00F1550D"/>
    <w:rsid w:val="00F15887"/>
    <w:rsid w:val="00F158FD"/>
    <w:rsid w:val="00F159BA"/>
    <w:rsid w:val="00F15BFC"/>
    <w:rsid w:val="00F15E3C"/>
    <w:rsid w:val="00F1601D"/>
    <w:rsid w:val="00F16C41"/>
    <w:rsid w:val="00F17409"/>
    <w:rsid w:val="00F17F03"/>
    <w:rsid w:val="00F2069C"/>
    <w:rsid w:val="00F20951"/>
    <w:rsid w:val="00F20D42"/>
    <w:rsid w:val="00F2129A"/>
    <w:rsid w:val="00F21557"/>
    <w:rsid w:val="00F21E23"/>
    <w:rsid w:val="00F21EFD"/>
    <w:rsid w:val="00F22B18"/>
    <w:rsid w:val="00F23362"/>
    <w:rsid w:val="00F235C3"/>
    <w:rsid w:val="00F23AD4"/>
    <w:rsid w:val="00F24398"/>
    <w:rsid w:val="00F24889"/>
    <w:rsid w:val="00F24C18"/>
    <w:rsid w:val="00F24DFE"/>
    <w:rsid w:val="00F24E38"/>
    <w:rsid w:val="00F24EE0"/>
    <w:rsid w:val="00F25068"/>
    <w:rsid w:val="00F2562E"/>
    <w:rsid w:val="00F25A50"/>
    <w:rsid w:val="00F25EE2"/>
    <w:rsid w:val="00F26300"/>
    <w:rsid w:val="00F263A9"/>
    <w:rsid w:val="00F2737D"/>
    <w:rsid w:val="00F273F3"/>
    <w:rsid w:val="00F27619"/>
    <w:rsid w:val="00F278D5"/>
    <w:rsid w:val="00F27A14"/>
    <w:rsid w:val="00F30583"/>
    <w:rsid w:val="00F30A17"/>
    <w:rsid w:val="00F30DCF"/>
    <w:rsid w:val="00F30F05"/>
    <w:rsid w:val="00F30FCB"/>
    <w:rsid w:val="00F31152"/>
    <w:rsid w:val="00F313D8"/>
    <w:rsid w:val="00F31CCB"/>
    <w:rsid w:val="00F32397"/>
    <w:rsid w:val="00F3240F"/>
    <w:rsid w:val="00F32585"/>
    <w:rsid w:val="00F325AA"/>
    <w:rsid w:val="00F327A9"/>
    <w:rsid w:val="00F329DB"/>
    <w:rsid w:val="00F32BC0"/>
    <w:rsid w:val="00F32DE6"/>
    <w:rsid w:val="00F33073"/>
    <w:rsid w:val="00F335BD"/>
    <w:rsid w:val="00F33842"/>
    <w:rsid w:val="00F33A72"/>
    <w:rsid w:val="00F33CAF"/>
    <w:rsid w:val="00F33D98"/>
    <w:rsid w:val="00F34C43"/>
    <w:rsid w:val="00F34EE0"/>
    <w:rsid w:val="00F34F5A"/>
    <w:rsid w:val="00F352E6"/>
    <w:rsid w:val="00F363CF"/>
    <w:rsid w:val="00F364CD"/>
    <w:rsid w:val="00F36F37"/>
    <w:rsid w:val="00F36FC5"/>
    <w:rsid w:val="00F37D67"/>
    <w:rsid w:val="00F37F74"/>
    <w:rsid w:val="00F4024A"/>
    <w:rsid w:val="00F40302"/>
    <w:rsid w:val="00F40373"/>
    <w:rsid w:val="00F40AA2"/>
    <w:rsid w:val="00F40C71"/>
    <w:rsid w:val="00F40CED"/>
    <w:rsid w:val="00F4108C"/>
    <w:rsid w:val="00F41650"/>
    <w:rsid w:val="00F41C1A"/>
    <w:rsid w:val="00F41DF4"/>
    <w:rsid w:val="00F41FC2"/>
    <w:rsid w:val="00F42244"/>
    <w:rsid w:val="00F4282E"/>
    <w:rsid w:val="00F42891"/>
    <w:rsid w:val="00F42DA2"/>
    <w:rsid w:val="00F42EA6"/>
    <w:rsid w:val="00F43795"/>
    <w:rsid w:val="00F4389F"/>
    <w:rsid w:val="00F4395D"/>
    <w:rsid w:val="00F43A28"/>
    <w:rsid w:val="00F43CDE"/>
    <w:rsid w:val="00F44470"/>
    <w:rsid w:val="00F4485C"/>
    <w:rsid w:val="00F453BC"/>
    <w:rsid w:val="00F456EF"/>
    <w:rsid w:val="00F45A6C"/>
    <w:rsid w:val="00F45E2D"/>
    <w:rsid w:val="00F45F55"/>
    <w:rsid w:val="00F4660F"/>
    <w:rsid w:val="00F468E5"/>
    <w:rsid w:val="00F46CA8"/>
    <w:rsid w:val="00F471BB"/>
    <w:rsid w:val="00F47266"/>
    <w:rsid w:val="00F47D04"/>
    <w:rsid w:val="00F47DE9"/>
    <w:rsid w:val="00F50A47"/>
    <w:rsid w:val="00F51426"/>
    <w:rsid w:val="00F51A7F"/>
    <w:rsid w:val="00F51AB8"/>
    <w:rsid w:val="00F51D0D"/>
    <w:rsid w:val="00F5309D"/>
    <w:rsid w:val="00F53112"/>
    <w:rsid w:val="00F53F4E"/>
    <w:rsid w:val="00F54291"/>
    <w:rsid w:val="00F545DD"/>
    <w:rsid w:val="00F548F0"/>
    <w:rsid w:val="00F549F0"/>
    <w:rsid w:val="00F54D79"/>
    <w:rsid w:val="00F54EBF"/>
    <w:rsid w:val="00F54EFE"/>
    <w:rsid w:val="00F54F85"/>
    <w:rsid w:val="00F55174"/>
    <w:rsid w:val="00F5542D"/>
    <w:rsid w:val="00F55BB7"/>
    <w:rsid w:val="00F55D9C"/>
    <w:rsid w:val="00F56411"/>
    <w:rsid w:val="00F569DF"/>
    <w:rsid w:val="00F56E99"/>
    <w:rsid w:val="00F574B0"/>
    <w:rsid w:val="00F57A6E"/>
    <w:rsid w:val="00F60338"/>
    <w:rsid w:val="00F61431"/>
    <w:rsid w:val="00F615C3"/>
    <w:rsid w:val="00F61696"/>
    <w:rsid w:val="00F61A23"/>
    <w:rsid w:val="00F61A91"/>
    <w:rsid w:val="00F62005"/>
    <w:rsid w:val="00F62194"/>
    <w:rsid w:val="00F6219A"/>
    <w:rsid w:val="00F623D2"/>
    <w:rsid w:val="00F6330B"/>
    <w:rsid w:val="00F63498"/>
    <w:rsid w:val="00F635AC"/>
    <w:rsid w:val="00F63912"/>
    <w:rsid w:val="00F64250"/>
    <w:rsid w:val="00F645C9"/>
    <w:rsid w:val="00F6478B"/>
    <w:rsid w:val="00F64935"/>
    <w:rsid w:val="00F64BB4"/>
    <w:rsid w:val="00F64DC1"/>
    <w:rsid w:val="00F64FEB"/>
    <w:rsid w:val="00F6507C"/>
    <w:rsid w:val="00F658AE"/>
    <w:rsid w:val="00F66829"/>
    <w:rsid w:val="00F6683D"/>
    <w:rsid w:val="00F66E6A"/>
    <w:rsid w:val="00F675B1"/>
    <w:rsid w:val="00F67747"/>
    <w:rsid w:val="00F67895"/>
    <w:rsid w:val="00F67F3A"/>
    <w:rsid w:val="00F70119"/>
    <w:rsid w:val="00F7016A"/>
    <w:rsid w:val="00F70E8F"/>
    <w:rsid w:val="00F71F73"/>
    <w:rsid w:val="00F723C6"/>
    <w:rsid w:val="00F723E6"/>
    <w:rsid w:val="00F7265D"/>
    <w:rsid w:val="00F72790"/>
    <w:rsid w:val="00F7285B"/>
    <w:rsid w:val="00F72F12"/>
    <w:rsid w:val="00F7388D"/>
    <w:rsid w:val="00F73E30"/>
    <w:rsid w:val="00F741B1"/>
    <w:rsid w:val="00F7428D"/>
    <w:rsid w:val="00F74584"/>
    <w:rsid w:val="00F7466D"/>
    <w:rsid w:val="00F747D9"/>
    <w:rsid w:val="00F74FEF"/>
    <w:rsid w:val="00F75549"/>
    <w:rsid w:val="00F75D2B"/>
    <w:rsid w:val="00F76024"/>
    <w:rsid w:val="00F76215"/>
    <w:rsid w:val="00F767DD"/>
    <w:rsid w:val="00F77F09"/>
    <w:rsid w:val="00F77F0B"/>
    <w:rsid w:val="00F80165"/>
    <w:rsid w:val="00F8043A"/>
    <w:rsid w:val="00F80BD7"/>
    <w:rsid w:val="00F80D69"/>
    <w:rsid w:val="00F80F22"/>
    <w:rsid w:val="00F818C7"/>
    <w:rsid w:val="00F82139"/>
    <w:rsid w:val="00F8329E"/>
    <w:rsid w:val="00F83822"/>
    <w:rsid w:val="00F83DF9"/>
    <w:rsid w:val="00F844BB"/>
    <w:rsid w:val="00F84B40"/>
    <w:rsid w:val="00F84E65"/>
    <w:rsid w:val="00F84F55"/>
    <w:rsid w:val="00F86FAC"/>
    <w:rsid w:val="00F8761C"/>
    <w:rsid w:val="00F9054A"/>
    <w:rsid w:val="00F905F4"/>
    <w:rsid w:val="00F9062B"/>
    <w:rsid w:val="00F906B0"/>
    <w:rsid w:val="00F906F4"/>
    <w:rsid w:val="00F90F91"/>
    <w:rsid w:val="00F912F9"/>
    <w:rsid w:val="00F91604"/>
    <w:rsid w:val="00F91888"/>
    <w:rsid w:val="00F91C25"/>
    <w:rsid w:val="00F9205E"/>
    <w:rsid w:val="00F92236"/>
    <w:rsid w:val="00F9273D"/>
    <w:rsid w:val="00F92801"/>
    <w:rsid w:val="00F931D4"/>
    <w:rsid w:val="00F932EA"/>
    <w:rsid w:val="00F9404C"/>
    <w:rsid w:val="00F9502E"/>
    <w:rsid w:val="00F951A8"/>
    <w:rsid w:val="00F96730"/>
    <w:rsid w:val="00F972A3"/>
    <w:rsid w:val="00F97486"/>
    <w:rsid w:val="00F979E9"/>
    <w:rsid w:val="00F97E2C"/>
    <w:rsid w:val="00FA0029"/>
    <w:rsid w:val="00FA00B7"/>
    <w:rsid w:val="00FA06CC"/>
    <w:rsid w:val="00FA0EDC"/>
    <w:rsid w:val="00FA1864"/>
    <w:rsid w:val="00FA1941"/>
    <w:rsid w:val="00FA1A28"/>
    <w:rsid w:val="00FA1ABE"/>
    <w:rsid w:val="00FA2D35"/>
    <w:rsid w:val="00FA2E5E"/>
    <w:rsid w:val="00FA32FC"/>
    <w:rsid w:val="00FA35C3"/>
    <w:rsid w:val="00FA3928"/>
    <w:rsid w:val="00FA3A1C"/>
    <w:rsid w:val="00FA3D63"/>
    <w:rsid w:val="00FA427C"/>
    <w:rsid w:val="00FA475F"/>
    <w:rsid w:val="00FA52FA"/>
    <w:rsid w:val="00FA53F8"/>
    <w:rsid w:val="00FA558F"/>
    <w:rsid w:val="00FA5664"/>
    <w:rsid w:val="00FA56EC"/>
    <w:rsid w:val="00FA5A3E"/>
    <w:rsid w:val="00FA5C9A"/>
    <w:rsid w:val="00FA6406"/>
    <w:rsid w:val="00FA66EA"/>
    <w:rsid w:val="00FA6B0F"/>
    <w:rsid w:val="00FA6DDA"/>
    <w:rsid w:val="00FA7028"/>
    <w:rsid w:val="00FA7361"/>
    <w:rsid w:val="00FA77CF"/>
    <w:rsid w:val="00FA782A"/>
    <w:rsid w:val="00FA79EB"/>
    <w:rsid w:val="00FB0029"/>
    <w:rsid w:val="00FB0410"/>
    <w:rsid w:val="00FB0E39"/>
    <w:rsid w:val="00FB0E73"/>
    <w:rsid w:val="00FB0EF2"/>
    <w:rsid w:val="00FB16E1"/>
    <w:rsid w:val="00FB19ED"/>
    <w:rsid w:val="00FB1D1B"/>
    <w:rsid w:val="00FB24BC"/>
    <w:rsid w:val="00FB2F66"/>
    <w:rsid w:val="00FB2FFA"/>
    <w:rsid w:val="00FB3252"/>
    <w:rsid w:val="00FB3A27"/>
    <w:rsid w:val="00FB400B"/>
    <w:rsid w:val="00FB481C"/>
    <w:rsid w:val="00FB538C"/>
    <w:rsid w:val="00FB5451"/>
    <w:rsid w:val="00FB6262"/>
    <w:rsid w:val="00FB6411"/>
    <w:rsid w:val="00FB6A13"/>
    <w:rsid w:val="00FB6A2C"/>
    <w:rsid w:val="00FB6F65"/>
    <w:rsid w:val="00FB7301"/>
    <w:rsid w:val="00FB7B96"/>
    <w:rsid w:val="00FC0592"/>
    <w:rsid w:val="00FC0FF0"/>
    <w:rsid w:val="00FC1647"/>
    <w:rsid w:val="00FC1AD5"/>
    <w:rsid w:val="00FC1E8F"/>
    <w:rsid w:val="00FC28F6"/>
    <w:rsid w:val="00FC2BFA"/>
    <w:rsid w:val="00FC31C4"/>
    <w:rsid w:val="00FC387C"/>
    <w:rsid w:val="00FC3F68"/>
    <w:rsid w:val="00FC4015"/>
    <w:rsid w:val="00FC4894"/>
    <w:rsid w:val="00FC4B06"/>
    <w:rsid w:val="00FC4B09"/>
    <w:rsid w:val="00FC508D"/>
    <w:rsid w:val="00FC5110"/>
    <w:rsid w:val="00FC5227"/>
    <w:rsid w:val="00FC552B"/>
    <w:rsid w:val="00FC5869"/>
    <w:rsid w:val="00FC5AC2"/>
    <w:rsid w:val="00FC5BD7"/>
    <w:rsid w:val="00FC5F66"/>
    <w:rsid w:val="00FC61F4"/>
    <w:rsid w:val="00FC6605"/>
    <w:rsid w:val="00FC673A"/>
    <w:rsid w:val="00FC6C05"/>
    <w:rsid w:val="00FC6C99"/>
    <w:rsid w:val="00FC751B"/>
    <w:rsid w:val="00FD048E"/>
    <w:rsid w:val="00FD0B36"/>
    <w:rsid w:val="00FD0DA6"/>
    <w:rsid w:val="00FD1052"/>
    <w:rsid w:val="00FD10BC"/>
    <w:rsid w:val="00FD1490"/>
    <w:rsid w:val="00FD176B"/>
    <w:rsid w:val="00FD1E9F"/>
    <w:rsid w:val="00FD2079"/>
    <w:rsid w:val="00FD20BC"/>
    <w:rsid w:val="00FD2262"/>
    <w:rsid w:val="00FD22CD"/>
    <w:rsid w:val="00FD24BB"/>
    <w:rsid w:val="00FD27F2"/>
    <w:rsid w:val="00FD2953"/>
    <w:rsid w:val="00FD2973"/>
    <w:rsid w:val="00FD2A14"/>
    <w:rsid w:val="00FD3123"/>
    <w:rsid w:val="00FD3867"/>
    <w:rsid w:val="00FD4488"/>
    <w:rsid w:val="00FD476F"/>
    <w:rsid w:val="00FD49D4"/>
    <w:rsid w:val="00FD4C37"/>
    <w:rsid w:val="00FD53FF"/>
    <w:rsid w:val="00FD65DF"/>
    <w:rsid w:val="00FD6864"/>
    <w:rsid w:val="00FD6EE7"/>
    <w:rsid w:val="00FD7090"/>
    <w:rsid w:val="00FD74D8"/>
    <w:rsid w:val="00FD76AE"/>
    <w:rsid w:val="00FD7BF3"/>
    <w:rsid w:val="00FD7BF8"/>
    <w:rsid w:val="00FE07EC"/>
    <w:rsid w:val="00FE0FA1"/>
    <w:rsid w:val="00FE15BF"/>
    <w:rsid w:val="00FE237E"/>
    <w:rsid w:val="00FE2AFB"/>
    <w:rsid w:val="00FE3092"/>
    <w:rsid w:val="00FE3291"/>
    <w:rsid w:val="00FE3B09"/>
    <w:rsid w:val="00FE42E7"/>
    <w:rsid w:val="00FE484A"/>
    <w:rsid w:val="00FE4AFC"/>
    <w:rsid w:val="00FE4BC1"/>
    <w:rsid w:val="00FE543D"/>
    <w:rsid w:val="00FE5CA7"/>
    <w:rsid w:val="00FE5CAD"/>
    <w:rsid w:val="00FE61D7"/>
    <w:rsid w:val="00FE6553"/>
    <w:rsid w:val="00FE7096"/>
    <w:rsid w:val="00FE74C2"/>
    <w:rsid w:val="00FE7A8F"/>
    <w:rsid w:val="00FE7BBC"/>
    <w:rsid w:val="00FE7D0E"/>
    <w:rsid w:val="00FF02AE"/>
    <w:rsid w:val="00FF0616"/>
    <w:rsid w:val="00FF0BC1"/>
    <w:rsid w:val="00FF0F9F"/>
    <w:rsid w:val="00FF101C"/>
    <w:rsid w:val="00FF15CF"/>
    <w:rsid w:val="00FF19B6"/>
    <w:rsid w:val="00FF1CD6"/>
    <w:rsid w:val="00FF1E57"/>
    <w:rsid w:val="00FF219B"/>
    <w:rsid w:val="00FF2239"/>
    <w:rsid w:val="00FF24E0"/>
    <w:rsid w:val="00FF262F"/>
    <w:rsid w:val="00FF3037"/>
    <w:rsid w:val="00FF33F7"/>
    <w:rsid w:val="00FF3862"/>
    <w:rsid w:val="00FF3AA1"/>
    <w:rsid w:val="00FF440B"/>
    <w:rsid w:val="00FF4438"/>
    <w:rsid w:val="00FF443E"/>
    <w:rsid w:val="00FF4B7F"/>
    <w:rsid w:val="00FF4E5B"/>
    <w:rsid w:val="00FF54A8"/>
    <w:rsid w:val="00FF575C"/>
    <w:rsid w:val="00FF5C71"/>
    <w:rsid w:val="00FF6438"/>
    <w:rsid w:val="00FF6885"/>
    <w:rsid w:val="00FF6A9A"/>
    <w:rsid w:val="00FF7BB1"/>
    <w:rsid w:val="00FF7C20"/>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69A8F"/>
  <w15:docId w15:val="{F5225FD8-8CAE-4AC3-9816-4AE2E439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B62"/>
    <w:pPr>
      <w:ind w:firstLine="284"/>
      <w:contextualSpacing/>
    </w:pPr>
    <w:rPr>
      <w:rFonts w:ascii="Arial" w:hAnsi="Arial"/>
      <w:sz w:val="22"/>
      <w:lang w:val="en-US"/>
    </w:rPr>
  </w:style>
  <w:style w:type="paragraph" w:styleId="Heading1">
    <w:name w:val="heading 1"/>
    <w:basedOn w:val="Normal"/>
    <w:next w:val="Normal"/>
    <w:link w:val="Heading1Char"/>
    <w:qFormat/>
    <w:rsid w:val="00B21F3E"/>
    <w:pPr>
      <w:keepNext/>
      <w:keepLines/>
      <w:numPr>
        <w:numId w:val="31"/>
      </w:numPr>
      <w:spacing w:after="0" w:line="360" w:lineRule="auto"/>
      <w:outlineLvl w:val="0"/>
    </w:pPr>
    <w:rPr>
      <w:rFonts w:eastAsiaTheme="majorEastAsia" w:cs="Arial"/>
      <w:b/>
      <w:bCs/>
      <w:sz w:val="28"/>
      <w:szCs w:val="32"/>
    </w:rPr>
  </w:style>
  <w:style w:type="paragraph" w:styleId="Heading2">
    <w:name w:val="heading 2"/>
    <w:basedOn w:val="Normal"/>
    <w:next w:val="Normal"/>
    <w:link w:val="Heading2Char"/>
    <w:qFormat/>
    <w:rsid w:val="004301BB"/>
    <w:pPr>
      <w:keepNext/>
      <w:keepLines/>
      <w:numPr>
        <w:ilvl w:val="1"/>
        <w:numId w:val="31"/>
      </w:numPr>
      <w:spacing w:after="0" w:line="360" w:lineRule="auto"/>
      <w:outlineLvl w:val="1"/>
    </w:pPr>
    <w:rPr>
      <w:rFonts w:eastAsiaTheme="majorEastAsia" w:cs="Arial"/>
      <w:b/>
      <w:bCs/>
      <w:szCs w:val="26"/>
    </w:rPr>
  </w:style>
  <w:style w:type="paragraph" w:styleId="Heading3">
    <w:name w:val="heading 3"/>
    <w:basedOn w:val="Normal"/>
    <w:next w:val="Normal"/>
    <w:link w:val="Heading3Char"/>
    <w:qFormat/>
    <w:rsid w:val="004301BB"/>
    <w:pPr>
      <w:keepNext/>
      <w:keepLines/>
      <w:numPr>
        <w:ilvl w:val="2"/>
        <w:numId w:val="31"/>
      </w:numPr>
      <w:spacing w:after="0" w:line="360" w:lineRule="auto"/>
      <w:outlineLvl w:val="2"/>
    </w:pPr>
    <w:rPr>
      <w:rFonts w:eastAsiaTheme="majorEastAsia" w:cs="Arial"/>
      <w:b/>
      <w:bCs/>
    </w:rPr>
  </w:style>
  <w:style w:type="paragraph" w:styleId="Heading4">
    <w:name w:val="heading 4"/>
    <w:basedOn w:val="Normal"/>
    <w:next w:val="Normal"/>
    <w:link w:val="Heading4Char"/>
    <w:rsid w:val="00E447E1"/>
    <w:pPr>
      <w:keepNext/>
      <w:keepLines/>
      <w:numPr>
        <w:ilvl w:val="3"/>
        <w:numId w:val="31"/>
      </w:numPr>
      <w:spacing w:after="0" w:line="360" w:lineRule="auto"/>
      <w:outlineLvl w:val="3"/>
    </w:pPr>
    <w:rPr>
      <w:rFonts w:ascii="Times New Roman" w:eastAsiaTheme="majorEastAsia" w:hAnsi="Times New Roman" w:cstheme="majorBidi"/>
      <w:b/>
      <w:bCs/>
      <w:iCs/>
    </w:rPr>
  </w:style>
  <w:style w:type="paragraph" w:styleId="Heading5">
    <w:name w:val="heading 5"/>
    <w:basedOn w:val="Normal"/>
    <w:next w:val="Normal"/>
    <w:link w:val="Heading5Char"/>
    <w:rsid w:val="00187F53"/>
    <w:pPr>
      <w:keepNext/>
      <w:keepLines/>
      <w:numPr>
        <w:ilvl w:val="4"/>
        <w:numId w:val="3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187F5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187F5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187F5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187F5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78B"/>
    <w:rPr>
      <w:rFonts w:ascii="Arial" w:hAnsi="Arial"/>
      <w:color w:val="auto"/>
      <w:sz w:val="22"/>
      <w:u w:val="none"/>
    </w:rPr>
  </w:style>
  <w:style w:type="paragraph" w:styleId="ListParagraph">
    <w:name w:val="List Paragraph"/>
    <w:basedOn w:val="Normal"/>
    <w:uiPriority w:val="34"/>
    <w:qFormat/>
    <w:rsid w:val="00071CC9"/>
    <w:pPr>
      <w:ind w:left="720"/>
    </w:pPr>
  </w:style>
  <w:style w:type="table" w:styleId="TableGrid">
    <w:name w:val="Table Grid"/>
    <w:basedOn w:val="TableNormal"/>
    <w:uiPriority w:val="59"/>
    <w:rsid w:val="0060363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27C7F"/>
    <w:pPr>
      <w:tabs>
        <w:tab w:val="center" w:pos="4536"/>
        <w:tab w:val="right" w:pos="9072"/>
      </w:tabs>
      <w:spacing w:after="0"/>
    </w:pPr>
  </w:style>
  <w:style w:type="character" w:customStyle="1" w:styleId="HeaderChar">
    <w:name w:val="Header Char"/>
    <w:basedOn w:val="DefaultParagraphFont"/>
    <w:link w:val="Header"/>
    <w:uiPriority w:val="99"/>
    <w:rsid w:val="00627C7F"/>
  </w:style>
  <w:style w:type="paragraph" w:styleId="Footer">
    <w:name w:val="footer"/>
    <w:basedOn w:val="Normal"/>
    <w:link w:val="FooterChar"/>
    <w:uiPriority w:val="99"/>
    <w:rsid w:val="00627C7F"/>
    <w:pPr>
      <w:tabs>
        <w:tab w:val="center" w:pos="4536"/>
        <w:tab w:val="right" w:pos="9072"/>
      </w:tabs>
      <w:spacing w:after="0"/>
    </w:pPr>
  </w:style>
  <w:style w:type="character" w:customStyle="1" w:styleId="FooterChar">
    <w:name w:val="Footer Char"/>
    <w:basedOn w:val="DefaultParagraphFont"/>
    <w:link w:val="Footer"/>
    <w:uiPriority w:val="99"/>
    <w:rsid w:val="00627C7F"/>
  </w:style>
  <w:style w:type="character" w:styleId="CommentReference">
    <w:name w:val="annotation reference"/>
    <w:basedOn w:val="DefaultParagraphFont"/>
    <w:uiPriority w:val="99"/>
    <w:rsid w:val="00DF59A5"/>
    <w:rPr>
      <w:sz w:val="18"/>
      <w:szCs w:val="18"/>
    </w:rPr>
  </w:style>
  <w:style w:type="paragraph" w:styleId="CommentText">
    <w:name w:val="annotation text"/>
    <w:basedOn w:val="Normal"/>
    <w:link w:val="CommentTextChar"/>
    <w:uiPriority w:val="99"/>
    <w:rsid w:val="00DF59A5"/>
  </w:style>
  <w:style w:type="character" w:customStyle="1" w:styleId="CommentTextChar">
    <w:name w:val="Comment Text Char"/>
    <w:basedOn w:val="DefaultParagraphFont"/>
    <w:link w:val="CommentText"/>
    <w:uiPriority w:val="99"/>
    <w:rsid w:val="00DF59A5"/>
  </w:style>
  <w:style w:type="paragraph" w:styleId="CommentSubject">
    <w:name w:val="annotation subject"/>
    <w:basedOn w:val="CommentText"/>
    <w:next w:val="CommentText"/>
    <w:link w:val="CommentSubjectChar"/>
    <w:rsid w:val="00DF59A5"/>
    <w:rPr>
      <w:b/>
      <w:bCs/>
      <w:sz w:val="20"/>
      <w:szCs w:val="20"/>
    </w:rPr>
  </w:style>
  <w:style w:type="character" w:customStyle="1" w:styleId="CommentSubjectChar">
    <w:name w:val="Comment Subject Char"/>
    <w:basedOn w:val="CommentTextChar"/>
    <w:link w:val="CommentSubject"/>
    <w:rsid w:val="00DF59A5"/>
    <w:rPr>
      <w:b/>
      <w:bCs/>
      <w:sz w:val="20"/>
      <w:szCs w:val="20"/>
    </w:rPr>
  </w:style>
  <w:style w:type="paragraph" w:styleId="BalloonText">
    <w:name w:val="Balloon Text"/>
    <w:basedOn w:val="Normal"/>
    <w:link w:val="BalloonTextChar"/>
    <w:rsid w:val="00DF59A5"/>
    <w:pPr>
      <w:spacing w:after="0"/>
    </w:pPr>
    <w:rPr>
      <w:rFonts w:ascii="Lucida Grande" w:hAnsi="Lucida Grande"/>
      <w:sz w:val="18"/>
      <w:szCs w:val="18"/>
    </w:rPr>
  </w:style>
  <w:style w:type="character" w:customStyle="1" w:styleId="BalloonTextChar">
    <w:name w:val="Balloon Text Char"/>
    <w:basedOn w:val="DefaultParagraphFont"/>
    <w:link w:val="BalloonText"/>
    <w:rsid w:val="00DF59A5"/>
    <w:rPr>
      <w:rFonts w:ascii="Lucida Grande" w:hAnsi="Lucida Grande"/>
      <w:sz w:val="18"/>
      <w:szCs w:val="18"/>
    </w:rPr>
  </w:style>
  <w:style w:type="character" w:styleId="PageNumber">
    <w:name w:val="page number"/>
    <w:basedOn w:val="DefaultParagraphFont"/>
    <w:uiPriority w:val="99"/>
    <w:rsid w:val="00463AF8"/>
  </w:style>
  <w:style w:type="paragraph" w:styleId="TOC1">
    <w:name w:val="toc 1"/>
    <w:basedOn w:val="Normal"/>
    <w:next w:val="Normal"/>
    <w:autoRedefine/>
    <w:uiPriority w:val="39"/>
    <w:rsid w:val="002E62C8"/>
    <w:pPr>
      <w:spacing w:after="0" w:line="360" w:lineRule="auto"/>
    </w:pPr>
    <w:rPr>
      <w:b/>
    </w:rPr>
  </w:style>
  <w:style w:type="paragraph" w:styleId="TOC2">
    <w:name w:val="toc 2"/>
    <w:basedOn w:val="Normal"/>
    <w:next w:val="Normal"/>
    <w:autoRedefine/>
    <w:uiPriority w:val="39"/>
    <w:rsid w:val="002E62C8"/>
    <w:pPr>
      <w:spacing w:after="0" w:line="360" w:lineRule="auto"/>
      <w:ind w:left="240"/>
    </w:pPr>
    <w:rPr>
      <w:szCs w:val="22"/>
    </w:rPr>
  </w:style>
  <w:style w:type="paragraph" w:styleId="TOC3">
    <w:name w:val="toc 3"/>
    <w:basedOn w:val="Normal"/>
    <w:next w:val="Normal"/>
    <w:autoRedefine/>
    <w:uiPriority w:val="39"/>
    <w:rsid w:val="005E0202"/>
    <w:pPr>
      <w:spacing w:after="0" w:line="360" w:lineRule="auto"/>
      <w:ind w:left="480"/>
    </w:pPr>
    <w:rPr>
      <w:szCs w:val="22"/>
    </w:rPr>
  </w:style>
  <w:style w:type="paragraph" w:styleId="TOC4">
    <w:name w:val="toc 4"/>
    <w:basedOn w:val="Normal"/>
    <w:next w:val="Normal"/>
    <w:autoRedefine/>
    <w:uiPriority w:val="39"/>
    <w:rsid w:val="00E447E1"/>
    <w:pPr>
      <w:spacing w:after="0" w:line="360" w:lineRule="auto"/>
      <w:ind w:left="720"/>
    </w:pPr>
    <w:rPr>
      <w:rFonts w:ascii="Times New Roman" w:hAnsi="Times New Roman"/>
      <w:szCs w:val="20"/>
    </w:rPr>
  </w:style>
  <w:style w:type="paragraph" w:styleId="TOC5">
    <w:name w:val="toc 5"/>
    <w:basedOn w:val="Normal"/>
    <w:next w:val="Normal"/>
    <w:autoRedefine/>
    <w:uiPriority w:val="39"/>
    <w:rsid w:val="00642BA1"/>
    <w:pPr>
      <w:spacing w:after="0"/>
      <w:ind w:left="960"/>
    </w:pPr>
    <w:rPr>
      <w:sz w:val="20"/>
      <w:szCs w:val="20"/>
    </w:rPr>
  </w:style>
  <w:style w:type="paragraph" w:styleId="TOC6">
    <w:name w:val="toc 6"/>
    <w:basedOn w:val="Normal"/>
    <w:next w:val="Normal"/>
    <w:autoRedefine/>
    <w:uiPriority w:val="39"/>
    <w:rsid w:val="00642BA1"/>
    <w:pPr>
      <w:spacing w:after="0"/>
      <w:ind w:left="1200"/>
    </w:pPr>
    <w:rPr>
      <w:sz w:val="20"/>
      <w:szCs w:val="20"/>
    </w:rPr>
  </w:style>
  <w:style w:type="paragraph" w:styleId="TOC7">
    <w:name w:val="toc 7"/>
    <w:basedOn w:val="Normal"/>
    <w:next w:val="Normal"/>
    <w:autoRedefine/>
    <w:uiPriority w:val="39"/>
    <w:rsid w:val="00642BA1"/>
    <w:pPr>
      <w:spacing w:after="0"/>
      <w:ind w:left="1440"/>
    </w:pPr>
    <w:rPr>
      <w:sz w:val="20"/>
      <w:szCs w:val="20"/>
    </w:rPr>
  </w:style>
  <w:style w:type="paragraph" w:styleId="TOC8">
    <w:name w:val="toc 8"/>
    <w:basedOn w:val="Normal"/>
    <w:next w:val="Normal"/>
    <w:autoRedefine/>
    <w:uiPriority w:val="39"/>
    <w:rsid w:val="00642BA1"/>
    <w:pPr>
      <w:spacing w:after="0"/>
      <w:ind w:left="1680"/>
    </w:pPr>
    <w:rPr>
      <w:sz w:val="20"/>
      <w:szCs w:val="20"/>
    </w:rPr>
  </w:style>
  <w:style w:type="paragraph" w:styleId="TOC9">
    <w:name w:val="toc 9"/>
    <w:basedOn w:val="Normal"/>
    <w:next w:val="Normal"/>
    <w:autoRedefine/>
    <w:uiPriority w:val="39"/>
    <w:rsid w:val="00642BA1"/>
    <w:pPr>
      <w:spacing w:after="0"/>
      <w:ind w:left="1920"/>
    </w:pPr>
    <w:rPr>
      <w:sz w:val="20"/>
      <w:szCs w:val="20"/>
    </w:rPr>
  </w:style>
  <w:style w:type="character" w:customStyle="1" w:styleId="Heading1Char">
    <w:name w:val="Heading 1 Char"/>
    <w:basedOn w:val="DefaultParagraphFont"/>
    <w:link w:val="Heading1"/>
    <w:rsid w:val="00B21F3E"/>
    <w:rPr>
      <w:rFonts w:ascii="Arial" w:eastAsiaTheme="majorEastAsia" w:hAnsi="Arial" w:cs="Arial"/>
      <w:b/>
      <w:bCs/>
      <w:sz w:val="28"/>
      <w:szCs w:val="32"/>
    </w:rPr>
  </w:style>
  <w:style w:type="paragraph" w:styleId="TOCHeading">
    <w:name w:val="TOC Heading"/>
    <w:basedOn w:val="Heading1"/>
    <w:next w:val="Normal"/>
    <w:uiPriority w:val="39"/>
    <w:unhideWhenUsed/>
    <w:qFormat/>
    <w:rsid w:val="00CF1DB0"/>
    <w:pPr>
      <w:spacing w:line="276" w:lineRule="auto"/>
      <w:outlineLvl w:val="9"/>
    </w:pPr>
    <w:rPr>
      <w:szCs w:val="28"/>
      <w:lang w:eastAsia="de-DE"/>
    </w:rPr>
  </w:style>
  <w:style w:type="character" w:customStyle="1" w:styleId="Heading2Char">
    <w:name w:val="Heading 2 Char"/>
    <w:basedOn w:val="DefaultParagraphFont"/>
    <w:link w:val="Heading2"/>
    <w:rsid w:val="004301BB"/>
    <w:rPr>
      <w:rFonts w:ascii="Arial" w:eastAsiaTheme="majorEastAsia" w:hAnsi="Arial" w:cs="Arial"/>
      <w:b/>
      <w:bCs/>
      <w:sz w:val="22"/>
      <w:szCs w:val="26"/>
      <w:lang w:val="en-US"/>
    </w:rPr>
  </w:style>
  <w:style w:type="character" w:customStyle="1" w:styleId="Heading3Char">
    <w:name w:val="Heading 3 Char"/>
    <w:basedOn w:val="DefaultParagraphFont"/>
    <w:link w:val="Heading3"/>
    <w:rsid w:val="004301BB"/>
    <w:rPr>
      <w:rFonts w:ascii="Arial" w:eastAsiaTheme="majorEastAsia" w:hAnsi="Arial" w:cs="Arial"/>
      <w:b/>
      <w:bCs/>
      <w:sz w:val="22"/>
    </w:rPr>
  </w:style>
  <w:style w:type="character" w:customStyle="1" w:styleId="Heading4Char">
    <w:name w:val="Heading 4 Char"/>
    <w:basedOn w:val="DefaultParagraphFont"/>
    <w:link w:val="Heading4"/>
    <w:rsid w:val="00E447E1"/>
    <w:rPr>
      <w:rFonts w:ascii="Times New Roman" w:eastAsiaTheme="majorEastAsia" w:hAnsi="Times New Roman" w:cstheme="majorBidi"/>
      <w:b/>
      <w:bCs/>
      <w:iCs/>
    </w:rPr>
  </w:style>
  <w:style w:type="paragraph" w:styleId="Caption">
    <w:name w:val="caption"/>
    <w:basedOn w:val="Normal"/>
    <w:next w:val="Normal"/>
    <w:rsid w:val="003C11C9"/>
    <w:pPr>
      <w:spacing w:line="360" w:lineRule="auto"/>
    </w:pPr>
    <w:rPr>
      <w:rFonts w:ascii="Times New Roman" w:hAnsi="Times New Roman"/>
      <w:bCs/>
      <w:szCs w:val="18"/>
    </w:rPr>
  </w:style>
  <w:style w:type="paragraph" w:styleId="TableofFigures">
    <w:name w:val="table of figures"/>
    <w:basedOn w:val="Normal"/>
    <w:next w:val="Normal"/>
    <w:uiPriority w:val="99"/>
    <w:rsid w:val="00774079"/>
    <w:pPr>
      <w:spacing w:after="0" w:line="360" w:lineRule="auto"/>
    </w:pPr>
  </w:style>
  <w:style w:type="paragraph" w:styleId="Bibliography">
    <w:name w:val="Bibliography"/>
    <w:basedOn w:val="Normal"/>
    <w:next w:val="Normal"/>
    <w:uiPriority w:val="37"/>
    <w:unhideWhenUsed/>
    <w:rsid w:val="009D6F4C"/>
    <w:pPr>
      <w:spacing w:after="0" w:line="480" w:lineRule="auto"/>
      <w:ind w:left="720" w:hanging="720"/>
    </w:pPr>
  </w:style>
  <w:style w:type="character" w:customStyle="1" w:styleId="Heading5Char">
    <w:name w:val="Heading 5 Char"/>
    <w:basedOn w:val="DefaultParagraphFont"/>
    <w:link w:val="Heading5"/>
    <w:rsid w:val="00187F5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87F5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87F5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87F5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87F53"/>
    <w:rPr>
      <w:rFonts w:asciiTheme="majorHAnsi" w:eastAsiaTheme="majorEastAsia" w:hAnsiTheme="majorHAnsi" w:cstheme="majorBidi"/>
      <w:i/>
      <w:iCs/>
      <w:color w:val="404040" w:themeColor="text1" w:themeTint="BF"/>
      <w:sz w:val="20"/>
      <w:szCs w:val="20"/>
    </w:rPr>
  </w:style>
  <w:style w:type="paragraph" w:customStyle="1" w:styleId="MTDisplayEquation">
    <w:name w:val="MTDisplayEquation"/>
    <w:basedOn w:val="Normal"/>
    <w:next w:val="Normal"/>
    <w:rsid w:val="00C648BF"/>
    <w:pPr>
      <w:tabs>
        <w:tab w:val="center" w:pos="4253"/>
        <w:tab w:val="right" w:pos="9072"/>
      </w:tabs>
      <w:spacing w:after="120" w:line="312" w:lineRule="auto"/>
      <w:jc w:val="both"/>
    </w:pPr>
    <w:rPr>
      <w:rFonts w:ascii="Times New Roman" w:eastAsia="Times New Roman" w:hAnsi="Times New Roman" w:cs="Times New Roman"/>
      <w:szCs w:val="20"/>
      <w:lang w:eastAsia="de-DE"/>
    </w:rPr>
  </w:style>
  <w:style w:type="paragraph" w:styleId="NormalWeb">
    <w:name w:val="Normal (Web)"/>
    <w:basedOn w:val="Normal"/>
    <w:uiPriority w:val="99"/>
    <w:unhideWhenUsed/>
    <w:rsid w:val="006D1BAA"/>
    <w:pPr>
      <w:spacing w:before="100" w:beforeAutospacing="1" w:after="100" w:afterAutospacing="1"/>
    </w:pPr>
    <w:rPr>
      <w:rFonts w:ascii="Times New Roman" w:hAnsi="Times New Roman" w:cs="Times New Roman"/>
    </w:rPr>
  </w:style>
  <w:style w:type="paragraph" w:customStyle="1" w:styleId="Default">
    <w:name w:val="Default"/>
    <w:rsid w:val="00EE65F5"/>
    <w:pPr>
      <w:autoSpaceDE w:val="0"/>
      <w:autoSpaceDN w:val="0"/>
      <w:adjustRightInd w:val="0"/>
      <w:spacing w:after="0"/>
    </w:pPr>
    <w:rPr>
      <w:rFonts w:ascii="Calibri" w:hAnsi="Calibri" w:cs="Calibri"/>
      <w:color w:val="000000"/>
    </w:rPr>
  </w:style>
  <w:style w:type="character" w:customStyle="1" w:styleId="highlight">
    <w:name w:val="highlight"/>
    <w:basedOn w:val="DefaultParagraphFont"/>
    <w:rsid w:val="00467538"/>
  </w:style>
  <w:style w:type="paragraph" w:styleId="Revision">
    <w:name w:val="Revision"/>
    <w:hidden/>
    <w:semiHidden/>
    <w:rsid w:val="00483DDF"/>
    <w:pPr>
      <w:spacing w:after="0"/>
    </w:pPr>
    <w:rPr>
      <w:rFonts w:ascii="Arial" w:hAnsi="Arial"/>
      <w:sz w:val="22"/>
    </w:rPr>
  </w:style>
  <w:style w:type="character" w:styleId="PlaceholderText">
    <w:name w:val="Placeholder Text"/>
    <w:basedOn w:val="DefaultParagraphFont"/>
    <w:semiHidden/>
    <w:rsid w:val="00471BD1"/>
    <w:rPr>
      <w:color w:val="666666"/>
    </w:rPr>
  </w:style>
  <w:style w:type="character" w:styleId="Strong">
    <w:name w:val="Strong"/>
    <w:basedOn w:val="DefaultParagraphFont"/>
    <w:uiPriority w:val="22"/>
    <w:qFormat/>
    <w:rsid w:val="00AF2907"/>
    <w:rPr>
      <w:b/>
      <w:bCs/>
    </w:rPr>
  </w:style>
  <w:style w:type="paragraph" w:styleId="ListBullet">
    <w:name w:val="List Bullet"/>
    <w:basedOn w:val="Normal"/>
    <w:unhideWhenUsed/>
    <w:rsid w:val="00BC4338"/>
    <w:pPr>
      <w:numPr>
        <w:numId w:val="23"/>
      </w:numPr>
    </w:pPr>
  </w:style>
  <w:style w:type="character" w:styleId="HTMLCode">
    <w:name w:val="HTML Code"/>
    <w:basedOn w:val="DefaultParagraphFont"/>
    <w:uiPriority w:val="99"/>
    <w:semiHidden/>
    <w:unhideWhenUsed/>
    <w:rsid w:val="0091411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68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6774">
      <w:bodyDiv w:val="1"/>
      <w:marLeft w:val="0"/>
      <w:marRight w:val="0"/>
      <w:marTop w:val="0"/>
      <w:marBottom w:val="0"/>
      <w:divBdr>
        <w:top w:val="none" w:sz="0" w:space="0" w:color="auto"/>
        <w:left w:val="none" w:sz="0" w:space="0" w:color="auto"/>
        <w:bottom w:val="none" w:sz="0" w:space="0" w:color="auto"/>
        <w:right w:val="none" w:sz="0" w:space="0" w:color="auto"/>
      </w:divBdr>
    </w:div>
    <w:div w:id="113135430">
      <w:bodyDiv w:val="1"/>
      <w:marLeft w:val="0"/>
      <w:marRight w:val="0"/>
      <w:marTop w:val="0"/>
      <w:marBottom w:val="0"/>
      <w:divBdr>
        <w:top w:val="none" w:sz="0" w:space="0" w:color="auto"/>
        <w:left w:val="none" w:sz="0" w:space="0" w:color="auto"/>
        <w:bottom w:val="none" w:sz="0" w:space="0" w:color="auto"/>
        <w:right w:val="none" w:sz="0" w:space="0" w:color="auto"/>
      </w:divBdr>
    </w:div>
    <w:div w:id="187570555">
      <w:bodyDiv w:val="1"/>
      <w:marLeft w:val="0"/>
      <w:marRight w:val="0"/>
      <w:marTop w:val="0"/>
      <w:marBottom w:val="0"/>
      <w:divBdr>
        <w:top w:val="none" w:sz="0" w:space="0" w:color="auto"/>
        <w:left w:val="none" w:sz="0" w:space="0" w:color="auto"/>
        <w:bottom w:val="none" w:sz="0" w:space="0" w:color="auto"/>
        <w:right w:val="none" w:sz="0" w:space="0" w:color="auto"/>
      </w:divBdr>
    </w:div>
    <w:div w:id="187838106">
      <w:bodyDiv w:val="1"/>
      <w:marLeft w:val="0"/>
      <w:marRight w:val="0"/>
      <w:marTop w:val="0"/>
      <w:marBottom w:val="0"/>
      <w:divBdr>
        <w:top w:val="none" w:sz="0" w:space="0" w:color="auto"/>
        <w:left w:val="none" w:sz="0" w:space="0" w:color="auto"/>
        <w:bottom w:val="none" w:sz="0" w:space="0" w:color="auto"/>
        <w:right w:val="none" w:sz="0" w:space="0" w:color="auto"/>
      </w:divBdr>
    </w:div>
    <w:div w:id="271668540">
      <w:bodyDiv w:val="1"/>
      <w:marLeft w:val="0"/>
      <w:marRight w:val="0"/>
      <w:marTop w:val="0"/>
      <w:marBottom w:val="0"/>
      <w:divBdr>
        <w:top w:val="none" w:sz="0" w:space="0" w:color="auto"/>
        <w:left w:val="none" w:sz="0" w:space="0" w:color="auto"/>
        <w:bottom w:val="none" w:sz="0" w:space="0" w:color="auto"/>
        <w:right w:val="none" w:sz="0" w:space="0" w:color="auto"/>
      </w:divBdr>
    </w:div>
    <w:div w:id="361786278">
      <w:bodyDiv w:val="1"/>
      <w:marLeft w:val="0"/>
      <w:marRight w:val="0"/>
      <w:marTop w:val="0"/>
      <w:marBottom w:val="0"/>
      <w:divBdr>
        <w:top w:val="none" w:sz="0" w:space="0" w:color="auto"/>
        <w:left w:val="none" w:sz="0" w:space="0" w:color="auto"/>
        <w:bottom w:val="none" w:sz="0" w:space="0" w:color="auto"/>
        <w:right w:val="none" w:sz="0" w:space="0" w:color="auto"/>
      </w:divBdr>
    </w:div>
    <w:div w:id="444080913">
      <w:bodyDiv w:val="1"/>
      <w:marLeft w:val="0"/>
      <w:marRight w:val="0"/>
      <w:marTop w:val="0"/>
      <w:marBottom w:val="0"/>
      <w:divBdr>
        <w:top w:val="none" w:sz="0" w:space="0" w:color="auto"/>
        <w:left w:val="none" w:sz="0" w:space="0" w:color="auto"/>
        <w:bottom w:val="none" w:sz="0" w:space="0" w:color="auto"/>
        <w:right w:val="none" w:sz="0" w:space="0" w:color="auto"/>
      </w:divBdr>
    </w:div>
    <w:div w:id="612129564">
      <w:bodyDiv w:val="1"/>
      <w:marLeft w:val="0"/>
      <w:marRight w:val="0"/>
      <w:marTop w:val="0"/>
      <w:marBottom w:val="0"/>
      <w:divBdr>
        <w:top w:val="none" w:sz="0" w:space="0" w:color="auto"/>
        <w:left w:val="none" w:sz="0" w:space="0" w:color="auto"/>
        <w:bottom w:val="none" w:sz="0" w:space="0" w:color="auto"/>
        <w:right w:val="none" w:sz="0" w:space="0" w:color="auto"/>
      </w:divBdr>
    </w:div>
    <w:div w:id="720634467">
      <w:bodyDiv w:val="1"/>
      <w:marLeft w:val="0"/>
      <w:marRight w:val="0"/>
      <w:marTop w:val="0"/>
      <w:marBottom w:val="0"/>
      <w:divBdr>
        <w:top w:val="none" w:sz="0" w:space="0" w:color="auto"/>
        <w:left w:val="none" w:sz="0" w:space="0" w:color="auto"/>
        <w:bottom w:val="none" w:sz="0" w:space="0" w:color="auto"/>
        <w:right w:val="none" w:sz="0" w:space="0" w:color="auto"/>
      </w:divBdr>
    </w:div>
    <w:div w:id="773331244">
      <w:bodyDiv w:val="1"/>
      <w:marLeft w:val="0"/>
      <w:marRight w:val="0"/>
      <w:marTop w:val="0"/>
      <w:marBottom w:val="0"/>
      <w:divBdr>
        <w:top w:val="none" w:sz="0" w:space="0" w:color="auto"/>
        <w:left w:val="none" w:sz="0" w:space="0" w:color="auto"/>
        <w:bottom w:val="none" w:sz="0" w:space="0" w:color="auto"/>
        <w:right w:val="none" w:sz="0" w:space="0" w:color="auto"/>
      </w:divBdr>
    </w:div>
    <w:div w:id="786391006">
      <w:bodyDiv w:val="1"/>
      <w:marLeft w:val="0"/>
      <w:marRight w:val="0"/>
      <w:marTop w:val="0"/>
      <w:marBottom w:val="0"/>
      <w:divBdr>
        <w:top w:val="none" w:sz="0" w:space="0" w:color="auto"/>
        <w:left w:val="none" w:sz="0" w:space="0" w:color="auto"/>
        <w:bottom w:val="none" w:sz="0" w:space="0" w:color="auto"/>
        <w:right w:val="none" w:sz="0" w:space="0" w:color="auto"/>
      </w:divBdr>
      <w:divsChild>
        <w:div w:id="1882864452">
          <w:marLeft w:val="0"/>
          <w:marRight w:val="0"/>
          <w:marTop w:val="0"/>
          <w:marBottom w:val="0"/>
          <w:divBdr>
            <w:top w:val="none" w:sz="0" w:space="0" w:color="auto"/>
            <w:left w:val="none" w:sz="0" w:space="0" w:color="auto"/>
            <w:bottom w:val="none" w:sz="0" w:space="0" w:color="auto"/>
            <w:right w:val="none" w:sz="0" w:space="0" w:color="auto"/>
          </w:divBdr>
          <w:divsChild>
            <w:div w:id="25953563">
              <w:marLeft w:val="0"/>
              <w:marRight w:val="0"/>
              <w:marTop w:val="0"/>
              <w:marBottom w:val="0"/>
              <w:divBdr>
                <w:top w:val="none" w:sz="0" w:space="0" w:color="auto"/>
                <w:left w:val="none" w:sz="0" w:space="0" w:color="auto"/>
                <w:bottom w:val="none" w:sz="0" w:space="0" w:color="auto"/>
                <w:right w:val="none" w:sz="0" w:space="0" w:color="auto"/>
              </w:divBdr>
            </w:div>
            <w:div w:id="126513029">
              <w:marLeft w:val="0"/>
              <w:marRight w:val="0"/>
              <w:marTop w:val="0"/>
              <w:marBottom w:val="0"/>
              <w:divBdr>
                <w:top w:val="none" w:sz="0" w:space="0" w:color="auto"/>
                <w:left w:val="none" w:sz="0" w:space="0" w:color="auto"/>
                <w:bottom w:val="none" w:sz="0" w:space="0" w:color="auto"/>
                <w:right w:val="none" w:sz="0" w:space="0" w:color="auto"/>
              </w:divBdr>
            </w:div>
            <w:div w:id="179124212">
              <w:marLeft w:val="0"/>
              <w:marRight w:val="0"/>
              <w:marTop w:val="0"/>
              <w:marBottom w:val="0"/>
              <w:divBdr>
                <w:top w:val="none" w:sz="0" w:space="0" w:color="auto"/>
                <w:left w:val="none" w:sz="0" w:space="0" w:color="auto"/>
                <w:bottom w:val="none" w:sz="0" w:space="0" w:color="auto"/>
                <w:right w:val="none" w:sz="0" w:space="0" w:color="auto"/>
              </w:divBdr>
            </w:div>
            <w:div w:id="256866034">
              <w:marLeft w:val="0"/>
              <w:marRight w:val="0"/>
              <w:marTop w:val="0"/>
              <w:marBottom w:val="0"/>
              <w:divBdr>
                <w:top w:val="none" w:sz="0" w:space="0" w:color="auto"/>
                <w:left w:val="none" w:sz="0" w:space="0" w:color="auto"/>
                <w:bottom w:val="none" w:sz="0" w:space="0" w:color="auto"/>
                <w:right w:val="none" w:sz="0" w:space="0" w:color="auto"/>
              </w:divBdr>
            </w:div>
            <w:div w:id="306009658">
              <w:marLeft w:val="0"/>
              <w:marRight w:val="0"/>
              <w:marTop w:val="0"/>
              <w:marBottom w:val="0"/>
              <w:divBdr>
                <w:top w:val="none" w:sz="0" w:space="0" w:color="auto"/>
                <w:left w:val="none" w:sz="0" w:space="0" w:color="auto"/>
                <w:bottom w:val="none" w:sz="0" w:space="0" w:color="auto"/>
                <w:right w:val="none" w:sz="0" w:space="0" w:color="auto"/>
              </w:divBdr>
            </w:div>
            <w:div w:id="376859905">
              <w:marLeft w:val="0"/>
              <w:marRight w:val="0"/>
              <w:marTop w:val="0"/>
              <w:marBottom w:val="0"/>
              <w:divBdr>
                <w:top w:val="none" w:sz="0" w:space="0" w:color="auto"/>
                <w:left w:val="none" w:sz="0" w:space="0" w:color="auto"/>
                <w:bottom w:val="none" w:sz="0" w:space="0" w:color="auto"/>
                <w:right w:val="none" w:sz="0" w:space="0" w:color="auto"/>
              </w:divBdr>
            </w:div>
            <w:div w:id="488137883">
              <w:marLeft w:val="0"/>
              <w:marRight w:val="0"/>
              <w:marTop w:val="0"/>
              <w:marBottom w:val="0"/>
              <w:divBdr>
                <w:top w:val="none" w:sz="0" w:space="0" w:color="auto"/>
                <w:left w:val="none" w:sz="0" w:space="0" w:color="auto"/>
                <w:bottom w:val="none" w:sz="0" w:space="0" w:color="auto"/>
                <w:right w:val="none" w:sz="0" w:space="0" w:color="auto"/>
              </w:divBdr>
            </w:div>
            <w:div w:id="511069426">
              <w:marLeft w:val="0"/>
              <w:marRight w:val="0"/>
              <w:marTop w:val="0"/>
              <w:marBottom w:val="0"/>
              <w:divBdr>
                <w:top w:val="none" w:sz="0" w:space="0" w:color="auto"/>
                <w:left w:val="none" w:sz="0" w:space="0" w:color="auto"/>
                <w:bottom w:val="none" w:sz="0" w:space="0" w:color="auto"/>
                <w:right w:val="none" w:sz="0" w:space="0" w:color="auto"/>
              </w:divBdr>
            </w:div>
            <w:div w:id="517935374">
              <w:marLeft w:val="0"/>
              <w:marRight w:val="0"/>
              <w:marTop w:val="0"/>
              <w:marBottom w:val="0"/>
              <w:divBdr>
                <w:top w:val="none" w:sz="0" w:space="0" w:color="auto"/>
                <w:left w:val="none" w:sz="0" w:space="0" w:color="auto"/>
                <w:bottom w:val="none" w:sz="0" w:space="0" w:color="auto"/>
                <w:right w:val="none" w:sz="0" w:space="0" w:color="auto"/>
              </w:divBdr>
            </w:div>
            <w:div w:id="535971370">
              <w:marLeft w:val="0"/>
              <w:marRight w:val="0"/>
              <w:marTop w:val="0"/>
              <w:marBottom w:val="0"/>
              <w:divBdr>
                <w:top w:val="none" w:sz="0" w:space="0" w:color="auto"/>
                <w:left w:val="none" w:sz="0" w:space="0" w:color="auto"/>
                <w:bottom w:val="none" w:sz="0" w:space="0" w:color="auto"/>
                <w:right w:val="none" w:sz="0" w:space="0" w:color="auto"/>
              </w:divBdr>
            </w:div>
            <w:div w:id="591594785">
              <w:marLeft w:val="0"/>
              <w:marRight w:val="0"/>
              <w:marTop w:val="0"/>
              <w:marBottom w:val="0"/>
              <w:divBdr>
                <w:top w:val="none" w:sz="0" w:space="0" w:color="auto"/>
                <w:left w:val="none" w:sz="0" w:space="0" w:color="auto"/>
                <w:bottom w:val="none" w:sz="0" w:space="0" w:color="auto"/>
                <w:right w:val="none" w:sz="0" w:space="0" w:color="auto"/>
              </w:divBdr>
            </w:div>
            <w:div w:id="649332020">
              <w:marLeft w:val="0"/>
              <w:marRight w:val="0"/>
              <w:marTop w:val="0"/>
              <w:marBottom w:val="0"/>
              <w:divBdr>
                <w:top w:val="none" w:sz="0" w:space="0" w:color="auto"/>
                <w:left w:val="none" w:sz="0" w:space="0" w:color="auto"/>
                <w:bottom w:val="none" w:sz="0" w:space="0" w:color="auto"/>
                <w:right w:val="none" w:sz="0" w:space="0" w:color="auto"/>
              </w:divBdr>
            </w:div>
            <w:div w:id="668481311">
              <w:marLeft w:val="0"/>
              <w:marRight w:val="0"/>
              <w:marTop w:val="0"/>
              <w:marBottom w:val="0"/>
              <w:divBdr>
                <w:top w:val="none" w:sz="0" w:space="0" w:color="auto"/>
                <w:left w:val="none" w:sz="0" w:space="0" w:color="auto"/>
                <w:bottom w:val="none" w:sz="0" w:space="0" w:color="auto"/>
                <w:right w:val="none" w:sz="0" w:space="0" w:color="auto"/>
              </w:divBdr>
            </w:div>
            <w:div w:id="672032640">
              <w:marLeft w:val="0"/>
              <w:marRight w:val="0"/>
              <w:marTop w:val="0"/>
              <w:marBottom w:val="0"/>
              <w:divBdr>
                <w:top w:val="none" w:sz="0" w:space="0" w:color="auto"/>
                <w:left w:val="none" w:sz="0" w:space="0" w:color="auto"/>
                <w:bottom w:val="none" w:sz="0" w:space="0" w:color="auto"/>
                <w:right w:val="none" w:sz="0" w:space="0" w:color="auto"/>
              </w:divBdr>
            </w:div>
            <w:div w:id="787552642">
              <w:marLeft w:val="0"/>
              <w:marRight w:val="0"/>
              <w:marTop w:val="0"/>
              <w:marBottom w:val="0"/>
              <w:divBdr>
                <w:top w:val="none" w:sz="0" w:space="0" w:color="auto"/>
                <w:left w:val="none" w:sz="0" w:space="0" w:color="auto"/>
                <w:bottom w:val="none" w:sz="0" w:space="0" w:color="auto"/>
                <w:right w:val="none" w:sz="0" w:space="0" w:color="auto"/>
              </w:divBdr>
            </w:div>
            <w:div w:id="844049483">
              <w:marLeft w:val="0"/>
              <w:marRight w:val="0"/>
              <w:marTop w:val="0"/>
              <w:marBottom w:val="0"/>
              <w:divBdr>
                <w:top w:val="none" w:sz="0" w:space="0" w:color="auto"/>
                <w:left w:val="none" w:sz="0" w:space="0" w:color="auto"/>
                <w:bottom w:val="none" w:sz="0" w:space="0" w:color="auto"/>
                <w:right w:val="none" w:sz="0" w:space="0" w:color="auto"/>
              </w:divBdr>
            </w:div>
            <w:div w:id="908542408">
              <w:marLeft w:val="0"/>
              <w:marRight w:val="0"/>
              <w:marTop w:val="0"/>
              <w:marBottom w:val="0"/>
              <w:divBdr>
                <w:top w:val="none" w:sz="0" w:space="0" w:color="auto"/>
                <w:left w:val="none" w:sz="0" w:space="0" w:color="auto"/>
                <w:bottom w:val="none" w:sz="0" w:space="0" w:color="auto"/>
                <w:right w:val="none" w:sz="0" w:space="0" w:color="auto"/>
              </w:divBdr>
            </w:div>
            <w:div w:id="916986654">
              <w:marLeft w:val="0"/>
              <w:marRight w:val="0"/>
              <w:marTop w:val="0"/>
              <w:marBottom w:val="0"/>
              <w:divBdr>
                <w:top w:val="none" w:sz="0" w:space="0" w:color="auto"/>
                <w:left w:val="none" w:sz="0" w:space="0" w:color="auto"/>
                <w:bottom w:val="none" w:sz="0" w:space="0" w:color="auto"/>
                <w:right w:val="none" w:sz="0" w:space="0" w:color="auto"/>
              </w:divBdr>
            </w:div>
            <w:div w:id="971977321">
              <w:marLeft w:val="0"/>
              <w:marRight w:val="0"/>
              <w:marTop w:val="0"/>
              <w:marBottom w:val="0"/>
              <w:divBdr>
                <w:top w:val="none" w:sz="0" w:space="0" w:color="auto"/>
                <w:left w:val="none" w:sz="0" w:space="0" w:color="auto"/>
                <w:bottom w:val="none" w:sz="0" w:space="0" w:color="auto"/>
                <w:right w:val="none" w:sz="0" w:space="0" w:color="auto"/>
              </w:divBdr>
            </w:div>
            <w:div w:id="972561492">
              <w:marLeft w:val="0"/>
              <w:marRight w:val="0"/>
              <w:marTop w:val="0"/>
              <w:marBottom w:val="0"/>
              <w:divBdr>
                <w:top w:val="none" w:sz="0" w:space="0" w:color="auto"/>
                <w:left w:val="none" w:sz="0" w:space="0" w:color="auto"/>
                <w:bottom w:val="none" w:sz="0" w:space="0" w:color="auto"/>
                <w:right w:val="none" w:sz="0" w:space="0" w:color="auto"/>
              </w:divBdr>
            </w:div>
            <w:div w:id="1078669776">
              <w:marLeft w:val="0"/>
              <w:marRight w:val="0"/>
              <w:marTop w:val="0"/>
              <w:marBottom w:val="0"/>
              <w:divBdr>
                <w:top w:val="none" w:sz="0" w:space="0" w:color="auto"/>
                <w:left w:val="none" w:sz="0" w:space="0" w:color="auto"/>
                <w:bottom w:val="none" w:sz="0" w:space="0" w:color="auto"/>
                <w:right w:val="none" w:sz="0" w:space="0" w:color="auto"/>
              </w:divBdr>
            </w:div>
            <w:div w:id="1158809428">
              <w:marLeft w:val="0"/>
              <w:marRight w:val="0"/>
              <w:marTop w:val="0"/>
              <w:marBottom w:val="0"/>
              <w:divBdr>
                <w:top w:val="none" w:sz="0" w:space="0" w:color="auto"/>
                <w:left w:val="none" w:sz="0" w:space="0" w:color="auto"/>
                <w:bottom w:val="none" w:sz="0" w:space="0" w:color="auto"/>
                <w:right w:val="none" w:sz="0" w:space="0" w:color="auto"/>
              </w:divBdr>
            </w:div>
            <w:div w:id="1186674037">
              <w:marLeft w:val="0"/>
              <w:marRight w:val="0"/>
              <w:marTop w:val="0"/>
              <w:marBottom w:val="0"/>
              <w:divBdr>
                <w:top w:val="none" w:sz="0" w:space="0" w:color="auto"/>
                <w:left w:val="none" w:sz="0" w:space="0" w:color="auto"/>
                <w:bottom w:val="none" w:sz="0" w:space="0" w:color="auto"/>
                <w:right w:val="none" w:sz="0" w:space="0" w:color="auto"/>
              </w:divBdr>
            </w:div>
            <w:div w:id="1195850150">
              <w:marLeft w:val="0"/>
              <w:marRight w:val="0"/>
              <w:marTop w:val="0"/>
              <w:marBottom w:val="0"/>
              <w:divBdr>
                <w:top w:val="none" w:sz="0" w:space="0" w:color="auto"/>
                <w:left w:val="none" w:sz="0" w:space="0" w:color="auto"/>
                <w:bottom w:val="none" w:sz="0" w:space="0" w:color="auto"/>
                <w:right w:val="none" w:sz="0" w:space="0" w:color="auto"/>
              </w:divBdr>
            </w:div>
            <w:div w:id="1210844872">
              <w:marLeft w:val="0"/>
              <w:marRight w:val="0"/>
              <w:marTop w:val="0"/>
              <w:marBottom w:val="0"/>
              <w:divBdr>
                <w:top w:val="none" w:sz="0" w:space="0" w:color="auto"/>
                <w:left w:val="none" w:sz="0" w:space="0" w:color="auto"/>
                <w:bottom w:val="none" w:sz="0" w:space="0" w:color="auto"/>
                <w:right w:val="none" w:sz="0" w:space="0" w:color="auto"/>
              </w:divBdr>
            </w:div>
            <w:div w:id="1228613612">
              <w:marLeft w:val="0"/>
              <w:marRight w:val="0"/>
              <w:marTop w:val="0"/>
              <w:marBottom w:val="0"/>
              <w:divBdr>
                <w:top w:val="none" w:sz="0" w:space="0" w:color="auto"/>
                <w:left w:val="none" w:sz="0" w:space="0" w:color="auto"/>
                <w:bottom w:val="none" w:sz="0" w:space="0" w:color="auto"/>
                <w:right w:val="none" w:sz="0" w:space="0" w:color="auto"/>
              </w:divBdr>
            </w:div>
            <w:div w:id="1261647647">
              <w:marLeft w:val="0"/>
              <w:marRight w:val="0"/>
              <w:marTop w:val="0"/>
              <w:marBottom w:val="0"/>
              <w:divBdr>
                <w:top w:val="none" w:sz="0" w:space="0" w:color="auto"/>
                <w:left w:val="none" w:sz="0" w:space="0" w:color="auto"/>
                <w:bottom w:val="none" w:sz="0" w:space="0" w:color="auto"/>
                <w:right w:val="none" w:sz="0" w:space="0" w:color="auto"/>
              </w:divBdr>
            </w:div>
            <w:div w:id="1313946674">
              <w:marLeft w:val="0"/>
              <w:marRight w:val="0"/>
              <w:marTop w:val="0"/>
              <w:marBottom w:val="0"/>
              <w:divBdr>
                <w:top w:val="none" w:sz="0" w:space="0" w:color="auto"/>
                <w:left w:val="none" w:sz="0" w:space="0" w:color="auto"/>
                <w:bottom w:val="none" w:sz="0" w:space="0" w:color="auto"/>
                <w:right w:val="none" w:sz="0" w:space="0" w:color="auto"/>
              </w:divBdr>
            </w:div>
            <w:div w:id="1479417729">
              <w:marLeft w:val="0"/>
              <w:marRight w:val="0"/>
              <w:marTop w:val="0"/>
              <w:marBottom w:val="0"/>
              <w:divBdr>
                <w:top w:val="none" w:sz="0" w:space="0" w:color="auto"/>
                <w:left w:val="none" w:sz="0" w:space="0" w:color="auto"/>
                <w:bottom w:val="none" w:sz="0" w:space="0" w:color="auto"/>
                <w:right w:val="none" w:sz="0" w:space="0" w:color="auto"/>
              </w:divBdr>
            </w:div>
            <w:div w:id="1542549509">
              <w:marLeft w:val="0"/>
              <w:marRight w:val="0"/>
              <w:marTop w:val="0"/>
              <w:marBottom w:val="0"/>
              <w:divBdr>
                <w:top w:val="none" w:sz="0" w:space="0" w:color="auto"/>
                <w:left w:val="none" w:sz="0" w:space="0" w:color="auto"/>
                <w:bottom w:val="none" w:sz="0" w:space="0" w:color="auto"/>
                <w:right w:val="none" w:sz="0" w:space="0" w:color="auto"/>
              </w:divBdr>
            </w:div>
            <w:div w:id="1586106339">
              <w:marLeft w:val="0"/>
              <w:marRight w:val="0"/>
              <w:marTop w:val="0"/>
              <w:marBottom w:val="0"/>
              <w:divBdr>
                <w:top w:val="none" w:sz="0" w:space="0" w:color="auto"/>
                <w:left w:val="none" w:sz="0" w:space="0" w:color="auto"/>
                <w:bottom w:val="none" w:sz="0" w:space="0" w:color="auto"/>
                <w:right w:val="none" w:sz="0" w:space="0" w:color="auto"/>
              </w:divBdr>
            </w:div>
            <w:div w:id="1612320955">
              <w:marLeft w:val="0"/>
              <w:marRight w:val="0"/>
              <w:marTop w:val="0"/>
              <w:marBottom w:val="0"/>
              <w:divBdr>
                <w:top w:val="none" w:sz="0" w:space="0" w:color="auto"/>
                <w:left w:val="none" w:sz="0" w:space="0" w:color="auto"/>
                <w:bottom w:val="none" w:sz="0" w:space="0" w:color="auto"/>
                <w:right w:val="none" w:sz="0" w:space="0" w:color="auto"/>
              </w:divBdr>
            </w:div>
            <w:div w:id="1623221726">
              <w:marLeft w:val="0"/>
              <w:marRight w:val="0"/>
              <w:marTop w:val="0"/>
              <w:marBottom w:val="0"/>
              <w:divBdr>
                <w:top w:val="none" w:sz="0" w:space="0" w:color="auto"/>
                <w:left w:val="none" w:sz="0" w:space="0" w:color="auto"/>
                <w:bottom w:val="none" w:sz="0" w:space="0" w:color="auto"/>
                <w:right w:val="none" w:sz="0" w:space="0" w:color="auto"/>
              </w:divBdr>
            </w:div>
            <w:div w:id="1753118335">
              <w:marLeft w:val="0"/>
              <w:marRight w:val="0"/>
              <w:marTop w:val="0"/>
              <w:marBottom w:val="0"/>
              <w:divBdr>
                <w:top w:val="none" w:sz="0" w:space="0" w:color="auto"/>
                <w:left w:val="none" w:sz="0" w:space="0" w:color="auto"/>
                <w:bottom w:val="none" w:sz="0" w:space="0" w:color="auto"/>
                <w:right w:val="none" w:sz="0" w:space="0" w:color="auto"/>
              </w:divBdr>
            </w:div>
            <w:div w:id="1886065840">
              <w:marLeft w:val="0"/>
              <w:marRight w:val="0"/>
              <w:marTop w:val="0"/>
              <w:marBottom w:val="0"/>
              <w:divBdr>
                <w:top w:val="none" w:sz="0" w:space="0" w:color="auto"/>
                <w:left w:val="none" w:sz="0" w:space="0" w:color="auto"/>
                <w:bottom w:val="none" w:sz="0" w:space="0" w:color="auto"/>
                <w:right w:val="none" w:sz="0" w:space="0" w:color="auto"/>
              </w:divBdr>
            </w:div>
            <w:div w:id="1897815547">
              <w:marLeft w:val="0"/>
              <w:marRight w:val="0"/>
              <w:marTop w:val="0"/>
              <w:marBottom w:val="0"/>
              <w:divBdr>
                <w:top w:val="none" w:sz="0" w:space="0" w:color="auto"/>
                <w:left w:val="none" w:sz="0" w:space="0" w:color="auto"/>
                <w:bottom w:val="none" w:sz="0" w:space="0" w:color="auto"/>
                <w:right w:val="none" w:sz="0" w:space="0" w:color="auto"/>
              </w:divBdr>
            </w:div>
            <w:div w:id="21344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9284">
      <w:bodyDiv w:val="1"/>
      <w:marLeft w:val="0"/>
      <w:marRight w:val="0"/>
      <w:marTop w:val="0"/>
      <w:marBottom w:val="0"/>
      <w:divBdr>
        <w:top w:val="none" w:sz="0" w:space="0" w:color="auto"/>
        <w:left w:val="none" w:sz="0" w:space="0" w:color="auto"/>
        <w:bottom w:val="none" w:sz="0" w:space="0" w:color="auto"/>
        <w:right w:val="none" w:sz="0" w:space="0" w:color="auto"/>
      </w:divBdr>
    </w:div>
    <w:div w:id="993607351">
      <w:bodyDiv w:val="1"/>
      <w:marLeft w:val="0"/>
      <w:marRight w:val="0"/>
      <w:marTop w:val="0"/>
      <w:marBottom w:val="0"/>
      <w:divBdr>
        <w:top w:val="none" w:sz="0" w:space="0" w:color="auto"/>
        <w:left w:val="none" w:sz="0" w:space="0" w:color="auto"/>
        <w:bottom w:val="none" w:sz="0" w:space="0" w:color="auto"/>
        <w:right w:val="none" w:sz="0" w:space="0" w:color="auto"/>
      </w:divBdr>
      <w:divsChild>
        <w:div w:id="460149077">
          <w:marLeft w:val="0"/>
          <w:marRight w:val="0"/>
          <w:marTop w:val="0"/>
          <w:marBottom w:val="0"/>
          <w:divBdr>
            <w:top w:val="none" w:sz="0" w:space="0" w:color="auto"/>
            <w:left w:val="none" w:sz="0" w:space="0" w:color="auto"/>
            <w:bottom w:val="none" w:sz="0" w:space="0" w:color="auto"/>
            <w:right w:val="none" w:sz="0" w:space="0" w:color="auto"/>
          </w:divBdr>
        </w:div>
        <w:div w:id="473260129">
          <w:marLeft w:val="0"/>
          <w:marRight w:val="0"/>
          <w:marTop w:val="0"/>
          <w:marBottom w:val="0"/>
          <w:divBdr>
            <w:top w:val="none" w:sz="0" w:space="0" w:color="auto"/>
            <w:left w:val="none" w:sz="0" w:space="0" w:color="auto"/>
            <w:bottom w:val="none" w:sz="0" w:space="0" w:color="auto"/>
            <w:right w:val="none" w:sz="0" w:space="0" w:color="auto"/>
          </w:divBdr>
        </w:div>
      </w:divsChild>
    </w:div>
    <w:div w:id="1006518165">
      <w:bodyDiv w:val="1"/>
      <w:marLeft w:val="0"/>
      <w:marRight w:val="0"/>
      <w:marTop w:val="0"/>
      <w:marBottom w:val="0"/>
      <w:divBdr>
        <w:top w:val="none" w:sz="0" w:space="0" w:color="auto"/>
        <w:left w:val="none" w:sz="0" w:space="0" w:color="auto"/>
        <w:bottom w:val="none" w:sz="0" w:space="0" w:color="auto"/>
        <w:right w:val="none" w:sz="0" w:space="0" w:color="auto"/>
      </w:divBdr>
    </w:div>
    <w:div w:id="1009412555">
      <w:bodyDiv w:val="1"/>
      <w:marLeft w:val="0"/>
      <w:marRight w:val="0"/>
      <w:marTop w:val="0"/>
      <w:marBottom w:val="0"/>
      <w:divBdr>
        <w:top w:val="none" w:sz="0" w:space="0" w:color="auto"/>
        <w:left w:val="none" w:sz="0" w:space="0" w:color="auto"/>
        <w:bottom w:val="none" w:sz="0" w:space="0" w:color="auto"/>
        <w:right w:val="none" w:sz="0" w:space="0" w:color="auto"/>
      </w:divBdr>
    </w:div>
    <w:div w:id="1171217533">
      <w:bodyDiv w:val="1"/>
      <w:marLeft w:val="0"/>
      <w:marRight w:val="0"/>
      <w:marTop w:val="0"/>
      <w:marBottom w:val="0"/>
      <w:divBdr>
        <w:top w:val="none" w:sz="0" w:space="0" w:color="auto"/>
        <w:left w:val="none" w:sz="0" w:space="0" w:color="auto"/>
        <w:bottom w:val="none" w:sz="0" w:space="0" w:color="auto"/>
        <w:right w:val="none" w:sz="0" w:space="0" w:color="auto"/>
      </w:divBdr>
    </w:div>
    <w:div w:id="1248996766">
      <w:bodyDiv w:val="1"/>
      <w:marLeft w:val="0"/>
      <w:marRight w:val="0"/>
      <w:marTop w:val="0"/>
      <w:marBottom w:val="0"/>
      <w:divBdr>
        <w:top w:val="none" w:sz="0" w:space="0" w:color="auto"/>
        <w:left w:val="none" w:sz="0" w:space="0" w:color="auto"/>
        <w:bottom w:val="none" w:sz="0" w:space="0" w:color="auto"/>
        <w:right w:val="none" w:sz="0" w:space="0" w:color="auto"/>
      </w:divBdr>
    </w:div>
    <w:div w:id="1280576183">
      <w:bodyDiv w:val="1"/>
      <w:marLeft w:val="0"/>
      <w:marRight w:val="0"/>
      <w:marTop w:val="0"/>
      <w:marBottom w:val="0"/>
      <w:divBdr>
        <w:top w:val="none" w:sz="0" w:space="0" w:color="auto"/>
        <w:left w:val="none" w:sz="0" w:space="0" w:color="auto"/>
        <w:bottom w:val="none" w:sz="0" w:space="0" w:color="auto"/>
        <w:right w:val="none" w:sz="0" w:space="0" w:color="auto"/>
      </w:divBdr>
    </w:div>
    <w:div w:id="1318729163">
      <w:bodyDiv w:val="1"/>
      <w:marLeft w:val="0"/>
      <w:marRight w:val="0"/>
      <w:marTop w:val="0"/>
      <w:marBottom w:val="0"/>
      <w:divBdr>
        <w:top w:val="none" w:sz="0" w:space="0" w:color="auto"/>
        <w:left w:val="none" w:sz="0" w:space="0" w:color="auto"/>
        <w:bottom w:val="none" w:sz="0" w:space="0" w:color="auto"/>
        <w:right w:val="none" w:sz="0" w:space="0" w:color="auto"/>
      </w:divBdr>
    </w:div>
    <w:div w:id="1473325039">
      <w:bodyDiv w:val="1"/>
      <w:marLeft w:val="0"/>
      <w:marRight w:val="0"/>
      <w:marTop w:val="0"/>
      <w:marBottom w:val="0"/>
      <w:divBdr>
        <w:top w:val="none" w:sz="0" w:space="0" w:color="auto"/>
        <w:left w:val="none" w:sz="0" w:space="0" w:color="auto"/>
        <w:bottom w:val="none" w:sz="0" w:space="0" w:color="auto"/>
        <w:right w:val="none" w:sz="0" w:space="0" w:color="auto"/>
      </w:divBdr>
    </w:div>
    <w:div w:id="1590768430">
      <w:bodyDiv w:val="1"/>
      <w:marLeft w:val="0"/>
      <w:marRight w:val="0"/>
      <w:marTop w:val="0"/>
      <w:marBottom w:val="0"/>
      <w:divBdr>
        <w:top w:val="none" w:sz="0" w:space="0" w:color="auto"/>
        <w:left w:val="none" w:sz="0" w:space="0" w:color="auto"/>
        <w:bottom w:val="none" w:sz="0" w:space="0" w:color="auto"/>
        <w:right w:val="none" w:sz="0" w:space="0" w:color="auto"/>
      </w:divBdr>
    </w:div>
    <w:div w:id="1594588607">
      <w:bodyDiv w:val="1"/>
      <w:marLeft w:val="0"/>
      <w:marRight w:val="0"/>
      <w:marTop w:val="0"/>
      <w:marBottom w:val="0"/>
      <w:divBdr>
        <w:top w:val="none" w:sz="0" w:space="0" w:color="auto"/>
        <w:left w:val="none" w:sz="0" w:space="0" w:color="auto"/>
        <w:bottom w:val="none" w:sz="0" w:space="0" w:color="auto"/>
        <w:right w:val="none" w:sz="0" w:space="0" w:color="auto"/>
      </w:divBdr>
    </w:div>
    <w:div w:id="1793473874">
      <w:bodyDiv w:val="1"/>
      <w:marLeft w:val="0"/>
      <w:marRight w:val="0"/>
      <w:marTop w:val="0"/>
      <w:marBottom w:val="0"/>
      <w:divBdr>
        <w:top w:val="none" w:sz="0" w:space="0" w:color="auto"/>
        <w:left w:val="none" w:sz="0" w:space="0" w:color="auto"/>
        <w:bottom w:val="none" w:sz="0" w:space="0" w:color="auto"/>
        <w:right w:val="none" w:sz="0" w:space="0" w:color="auto"/>
      </w:divBdr>
    </w:div>
    <w:div w:id="1829860083">
      <w:bodyDiv w:val="1"/>
      <w:marLeft w:val="0"/>
      <w:marRight w:val="0"/>
      <w:marTop w:val="0"/>
      <w:marBottom w:val="0"/>
      <w:divBdr>
        <w:top w:val="none" w:sz="0" w:space="0" w:color="auto"/>
        <w:left w:val="none" w:sz="0" w:space="0" w:color="auto"/>
        <w:bottom w:val="none" w:sz="0" w:space="0" w:color="auto"/>
        <w:right w:val="none" w:sz="0" w:space="0" w:color="auto"/>
      </w:divBdr>
    </w:div>
    <w:div w:id="1867451473">
      <w:bodyDiv w:val="1"/>
      <w:marLeft w:val="0"/>
      <w:marRight w:val="0"/>
      <w:marTop w:val="0"/>
      <w:marBottom w:val="0"/>
      <w:divBdr>
        <w:top w:val="none" w:sz="0" w:space="0" w:color="auto"/>
        <w:left w:val="none" w:sz="0" w:space="0" w:color="auto"/>
        <w:bottom w:val="none" w:sz="0" w:space="0" w:color="auto"/>
        <w:right w:val="none" w:sz="0" w:space="0" w:color="auto"/>
      </w:divBdr>
    </w:div>
    <w:div w:id="1902598654">
      <w:bodyDiv w:val="1"/>
      <w:marLeft w:val="0"/>
      <w:marRight w:val="0"/>
      <w:marTop w:val="0"/>
      <w:marBottom w:val="0"/>
      <w:divBdr>
        <w:top w:val="none" w:sz="0" w:space="0" w:color="auto"/>
        <w:left w:val="none" w:sz="0" w:space="0" w:color="auto"/>
        <w:bottom w:val="none" w:sz="0" w:space="0" w:color="auto"/>
        <w:right w:val="none" w:sz="0" w:space="0" w:color="auto"/>
      </w:divBdr>
    </w:div>
    <w:div w:id="1960800727">
      <w:bodyDiv w:val="1"/>
      <w:marLeft w:val="0"/>
      <w:marRight w:val="0"/>
      <w:marTop w:val="0"/>
      <w:marBottom w:val="0"/>
      <w:divBdr>
        <w:top w:val="none" w:sz="0" w:space="0" w:color="auto"/>
        <w:left w:val="none" w:sz="0" w:space="0" w:color="auto"/>
        <w:bottom w:val="none" w:sz="0" w:space="0" w:color="auto"/>
        <w:right w:val="none" w:sz="0" w:space="0" w:color="auto"/>
      </w:divBdr>
    </w:div>
    <w:div w:id="2003896612">
      <w:bodyDiv w:val="1"/>
      <w:marLeft w:val="0"/>
      <w:marRight w:val="0"/>
      <w:marTop w:val="0"/>
      <w:marBottom w:val="0"/>
      <w:divBdr>
        <w:top w:val="none" w:sz="0" w:space="0" w:color="auto"/>
        <w:left w:val="none" w:sz="0" w:space="0" w:color="auto"/>
        <w:bottom w:val="none" w:sz="0" w:space="0" w:color="auto"/>
        <w:right w:val="none" w:sz="0" w:space="0" w:color="auto"/>
      </w:divBdr>
    </w:div>
    <w:div w:id="2022855431">
      <w:bodyDiv w:val="1"/>
      <w:marLeft w:val="0"/>
      <w:marRight w:val="0"/>
      <w:marTop w:val="0"/>
      <w:marBottom w:val="0"/>
      <w:divBdr>
        <w:top w:val="none" w:sz="0" w:space="0" w:color="auto"/>
        <w:left w:val="none" w:sz="0" w:space="0" w:color="auto"/>
        <w:bottom w:val="none" w:sz="0" w:space="0" w:color="auto"/>
        <w:right w:val="none" w:sz="0" w:space="0" w:color="auto"/>
      </w:divBdr>
      <w:divsChild>
        <w:div w:id="479418350">
          <w:marLeft w:val="0"/>
          <w:marRight w:val="0"/>
          <w:marTop w:val="0"/>
          <w:marBottom w:val="0"/>
          <w:divBdr>
            <w:top w:val="none" w:sz="0" w:space="0" w:color="auto"/>
            <w:left w:val="none" w:sz="0" w:space="0" w:color="auto"/>
            <w:bottom w:val="none" w:sz="0" w:space="0" w:color="auto"/>
            <w:right w:val="none" w:sz="0" w:space="0" w:color="auto"/>
          </w:divBdr>
          <w:divsChild>
            <w:div w:id="61103765">
              <w:marLeft w:val="0"/>
              <w:marRight w:val="0"/>
              <w:marTop w:val="0"/>
              <w:marBottom w:val="0"/>
              <w:divBdr>
                <w:top w:val="none" w:sz="0" w:space="0" w:color="auto"/>
                <w:left w:val="none" w:sz="0" w:space="0" w:color="auto"/>
                <w:bottom w:val="none" w:sz="0" w:space="0" w:color="auto"/>
                <w:right w:val="none" w:sz="0" w:space="0" w:color="auto"/>
              </w:divBdr>
            </w:div>
            <w:div w:id="116144966">
              <w:marLeft w:val="0"/>
              <w:marRight w:val="0"/>
              <w:marTop w:val="0"/>
              <w:marBottom w:val="0"/>
              <w:divBdr>
                <w:top w:val="none" w:sz="0" w:space="0" w:color="auto"/>
                <w:left w:val="none" w:sz="0" w:space="0" w:color="auto"/>
                <w:bottom w:val="none" w:sz="0" w:space="0" w:color="auto"/>
                <w:right w:val="none" w:sz="0" w:space="0" w:color="auto"/>
              </w:divBdr>
            </w:div>
            <w:div w:id="189343401">
              <w:marLeft w:val="0"/>
              <w:marRight w:val="0"/>
              <w:marTop w:val="0"/>
              <w:marBottom w:val="0"/>
              <w:divBdr>
                <w:top w:val="none" w:sz="0" w:space="0" w:color="auto"/>
                <w:left w:val="none" w:sz="0" w:space="0" w:color="auto"/>
                <w:bottom w:val="none" w:sz="0" w:space="0" w:color="auto"/>
                <w:right w:val="none" w:sz="0" w:space="0" w:color="auto"/>
              </w:divBdr>
            </w:div>
            <w:div w:id="215092519">
              <w:marLeft w:val="0"/>
              <w:marRight w:val="0"/>
              <w:marTop w:val="0"/>
              <w:marBottom w:val="0"/>
              <w:divBdr>
                <w:top w:val="none" w:sz="0" w:space="0" w:color="auto"/>
                <w:left w:val="none" w:sz="0" w:space="0" w:color="auto"/>
                <w:bottom w:val="none" w:sz="0" w:space="0" w:color="auto"/>
                <w:right w:val="none" w:sz="0" w:space="0" w:color="auto"/>
              </w:divBdr>
            </w:div>
            <w:div w:id="384640617">
              <w:marLeft w:val="0"/>
              <w:marRight w:val="0"/>
              <w:marTop w:val="0"/>
              <w:marBottom w:val="0"/>
              <w:divBdr>
                <w:top w:val="none" w:sz="0" w:space="0" w:color="auto"/>
                <w:left w:val="none" w:sz="0" w:space="0" w:color="auto"/>
                <w:bottom w:val="none" w:sz="0" w:space="0" w:color="auto"/>
                <w:right w:val="none" w:sz="0" w:space="0" w:color="auto"/>
              </w:divBdr>
            </w:div>
            <w:div w:id="392046706">
              <w:marLeft w:val="0"/>
              <w:marRight w:val="0"/>
              <w:marTop w:val="0"/>
              <w:marBottom w:val="0"/>
              <w:divBdr>
                <w:top w:val="none" w:sz="0" w:space="0" w:color="auto"/>
                <w:left w:val="none" w:sz="0" w:space="0" w:color="auto"/>
                <w:bottom w:val="none" w:sz="0" w:space="0" w:color="auto"/>
                <w:right w:val="none" w:sz="0" w:space="0" w:color="auto"/>
              </w:divBdr>
            </w:div>
            <w:div w:id="405497037">
              <w:marLeft w:val="0"/>
              <w:marRight w:val="0"/>
              <w:marTop w:val="0"/>
              <w:marBottom w:val="0"/>
              <w:divBdr>
                <w:top w:val="none" w:sz="0" w:space="0" w:color="auto"/>
                <w:left w:val="none" w:sz="0" w:space="0" w:color="auto"/>
                <w:bottom w:val="none" w:sz="0" w:space="0" w:color="auto"/>
                <w:right w:val="none" w:sz="0" w:space="0" w:color="auto"/>
              </w:divBdr>
            </w:div>
            <w:div w:id="414788982">
              <w:marLeft w:val="0"/>
              <w:marRight w:val="0"/>
              <w:marTop w:val="0"/>
              <w:marBottom w:val="0"/>
              <w:divBdr>
                <w:top w:val="none" w:sz="0" w:space="0" w:color="auto"/>
                <w:left w:val="none" w:sz="0" w:space="0" w:color="auto"/>
                <w:bottom w:val="none" w:sz="0" w:space="0" w:color="auto"/>
                <w:right w:val="none" w:sz="0" w:space="0" w:color="auto"/>
              </w:divBdr>
            </w:div>
            <w:div w:id="458189750">
              <w:marLeft w:val="0"/>
              <w:marRight w:val="0"/>
              <w:marTop w:val="0"/>
              <w:marBottom w:val="0"/>
              <w:divBdr>
                <w:top w:val="none" w:sz="0" w:space="0" w:color="auto"/>
                <w:left w:val="none" w:sz="0" w:space="0" w:color="auto"/>
                <w:bottom w:val="none" w:sz="0" w:space="0" w:color="auto"/>
                <w:right w:val="none" w:sz="0" w:space="0" w:color="auto"/>
              </w:divBdr>
            </w:div>
            <w:div w:id="555891840">
              <w:marLeft w:val="0"/>
              <w:marRight w:val="0"/>
              <w:marTop w:val="0"/>
              <w:marBottom w:val="0"/>
              <w:divBdr>
                <w:top w:val="none" w:sz="0" w:space="0" w:color="auto"/>
                <w:left w:val="none" w:sz="0" w:space="0" w:color="auto"/>
                <w:bottom w:val="none" w:sz="0" w:space="0" w:color="auto"/>
                <w:right w:val="none" w:sz="0" w:space="0" w:color="auto"/>
              </w:divBdr>
            </w:div>
            <w:div w:id="589043253">
              <w:marLeft w:val="0"/>
              <w:marRight w:val="0"/>
              <w:marTop w:val="0"/>
              <w:marBottom w:val="0"/>
              <w:divBdr>
                <w:top w:val="none" w:sz="0" w:space="0" w:color="auto"/>
                <w:left w:val="none" w:sz="0" w:space="0" w:color="auto"/>
                <w:bottom w:val="none" w:sz="0" w:space="0" w:color="auto"/>
                <w:right w:val="none" w:sz="0" w:space="0" w:color="auto"/>
              </w:divBdr>
            </w:div>
            <w:div w:id="596182516">
              <w:marLeft w:val="0"/>
              <w:marRight w:val="0"/>
              <w:marTop w:val="0"/>
              <w:marBottom w:val="0"/>
              <w:divBdr>
                <w:top w:val="none" w:sz="0" w:space="0" w:color="auto"/>
                <w:left w:val="none" w:sz="0" w:space="0" w:color="auto"/>
                <w:bottom w:val="none" w:sz="0" w:space="0" w:color="auto"/>
                <w:right w:val="none" w:sz="0" w:space="0" w:color="auto"/>
              </w:divBdr>
            </w:div>
            <w:div w:id="596443627">
              <w:marLeft w:val="0"/>
              <w:marRight w:val="0"/>
              <w:marTop w:val="0"/>
              <w:marBottom w:val="0"/>
              <w:divBdr>
                <w:top w:val="none" w:sz="0" w:space="0" w:color="auto"/>
                <w:left w:val="none" w:sz="0" w:space="0" w:color="auto"/>
                <w:bottom w:val="none" w:sz="0" w:space="0" w:color="auto"/>
                <w:right w:val="none" w:sz="0" w:space="0" w:color="auto"/>
              </w:divBdr>
            </w:div>
            <w:div w:id="602807106">
              <w:marLeft w:val="0"/>
              <w:marRight w:val="0"/>
              <w:marTop w:val="0"/>
              <w:marBottom w:val="0"/>
              <w:divBdr>
                <w:top w:val="none" w:sz="0" w:space="0" w:color="auto"/>
                <w:left w:val="none" w:sz="0" w:space="0" w:color="auto"/>
                <w:bottom w:val="none" w:sz="0" w:space="0" w:color="auto"/>
                <w:right w:val="none" w:sz="0" w:space="0" w:color="auto"/>
              </w:divBdr>
            </w:div>
            <w:div w:id="606277558">
              <w:marLeft w:val="0"/>
              <w:marRight w:val="0"/>
              <w:marTop w:val="0"/>
              <w:marBottom w:val="0"/>
              <w:divBdr>
                <w:top w:val="none" w:sz="0" w:space="0" w:color="auto"/>
                <w:left w:val="none" w:sz="0" w:space="0" w:color="auto"/>
                <w:bottom w:val="none" w:sz="0" w:space="0" w:color="auto"/>
                <w:right w:val="none" w:sz="0" w:space="0" w:color="auto"/>
              </w:divBdr>
            </w:div>
            <w:div w:id="632296951">
              <w:marLeft w:val="0"/>
              <w:marRight w:val="0"/>
              <w:marTop w:val="0"/>
              <w:marBottom w:val="0"/>
              <w:divBdr>
                <w:top w:val="none" w:sz="0" w:space="0" w:color="auto"/>
                <w:left w:val="none" w:sz="0" w:space="0" w:color="auto"/>
                <w:bottom w:val="none" w:sz="0" w:space="0" w:color="auto"/>
                <w:right w:val="none" w:sz="0" w:space="0" w:color="auto"/>
              </w:divBdr>
            </w:div>
            <w:div w:id="674109020">
              <w:marLeft w:val="0"/>
              <w:marRight w:val="0"/>
              <w:marTop w:val="0"/>
              <w:marBottom w:val="0"/>
              <w:divBdr>
                <w:top w:val="none" w:sz="0" w:space="0" w:color="auto"/>
                <w:left w:val="none" w:sz="0" w:space="0" w:color="auto"/>
                <w:bottom w:val="none" w:sz="0" w:space="0" w:color="auto"/>
                <w:right w:val="none" w:sz="0" w:space="0" w:color="auto"/>
              </w:divBdr>
            </w:div>
            <w:div w:id="689381683">
              <w:marLeft w:val="0"/>
              <w:marRight w:val="0"/>
              <w:marTop w:val="0"/>
              <w:marBottom w:val="0"/>
              <w:divBdr>
                <w:top w:val="none" w:sz="0" w:space="0" w:color="auto"/>
                <w:left w:val="none" w:sz="0" w:space="0" w:color="auto"/>
                <w:bottom w:val="none" w:sz="0" w:space="0" w:color="auto"/>
                <w:right w:val="none" w:sz="0" w:space="0" w:color="auto"/>
              </w:divBdr>
            </w:div>
            <w:div w:id="743837883">
              <w:marLeft w:val="0"/>
              <w:marRight w:val="0"/>
              <w:marTop w:val="0"/>
              <w:marBottom w:val="0"/>
              <w:divBdr>
                <w:top w:val="none" w:sz="0" w:space="0" w:color="auto"/>
                <w:left w:val="none" w:sz="0" w:space="0" w:color="auto"/>
                <w:bottom w:val="none" w:sz="0" w:space="0" w:color="auto"/>
                <w:right w:val="none" w:sz="0" w:space="0" w:color="auto"/>
              </w:divBdr>
            </w:div>
            <w:div w:id="767038983">
              <w:marLeft w:val="0"/>
              <w:marRight w:val="0"/>
              <w:marTop w:val="0"/>
              <w:marBottom w:val="0"/>
              <w:divBdr>
                <w:top w:val="none" w:sz="0" w:space="0" w:color="auto"/>
                <w:left w:val="none" w:sz="0" w:space="0" w:color="auto"/>
                <w:bottom w:val="none" w:sz="0" w:space="0" w:color="auto"/>
                <w:right w:val="none" w:sz="0" w:space="0" w:color="auto"/>
              </w:divBdr>
            </w:div>
            <w:div w:id="784807910">
              <w:marLeft w:val="0"/>
              <w:marRight w:val="0"/>
              <w:marTop w:val="0"/>
              <w:marBottom w:val="0"/>
              <w:divBdr>
                <w:top w:val="none" w:sz="0" w:space="0" w:color="auto"/>
                <w:left w:val="none" w:sz="0" w:space="0" w:color="auto"/>
                <w:bottom w:val="none" w:sz="0" w:space="0" w:color="auto"/>
                <w:right w:val="none" w:sz="0" w:space="0" w:color="auto"/>
              </w:divBdr>
            </w:div>
            <w:div w:id="888423159">
              <w:marLeft w:val="0"/>
              <w:marRight w:val="0"/>
              <w:marTop w:val="0"/>
              <w:marBottom w:val="0"/>
              <w:divBdr>
                <w:top w:val="none" w:sz="0" w:space="0" w:color="auto"/>
                <w:left w:val="none" w:sz="0" w:space="0" w:color="auto"/>
                <w:bottom w:val="none" w:sz="0" w:space="0" w:color="auto"/>
                <w:right w:val="none" w:sz="0" w:space="0" w:color="auto"/>
              </w:divBdr>
            </w:div>
            <w:div w:id="926039956">
              <w:marLeft w:val="0"/>
              <w:marRight w:val="0"/>
              <w:marTop w:val="0"/>
              <w:marBottom w:val="0"/>
              <w:divBdr>
                <w:top w:val="none" w:sz="0" w:space="0" w:color="auto"/>
                <w:left w:val="none" w:sz="0" w:space="0" w:color="auto"/>
                <w:bottom w:val="none" w:sz="0" w:space="0" w:color="auto"/>
                <w:right w:val="none" w:sz="0" w:space="0" w:color="auto"/>
              </w:divBdr>
            </w:div>
            <w:div w:id="970020773">
              <w:marLeft w:val="0"/>
              <w:marRight w:val="0"/>
              <w:marTop w:val="0"/>
              <w:marBottom w:val="0"/>
              <w:divBdr>
                <w:top w:val="none" w:sz="0" w:space="0" w:color="auto"/>
                <w:left w:val="none" w:sz="0" w:space="0" w:color="auto"/>
                <w:bottom w:val="none" w:sz="0" w:space="0" w:color="auto"/>
                <w:right w:val="none" w:sz="0" w:space="0" w:color="auto"/>
              </w:divBdr>
            </w:div>
            <w:div w:id="1022973656">
              <w:marLeft w:val="0"/>
              <w:marRight w:val="0"/>
              <w:marTop w:val="0"/>
              <w:marBottom w:val="0"/>
              <w:divBdr>
                <w:top w:val="none" w:sz="0" w:space="0" w:color="auto"/>
                <w:left w:val="none" w:sz="0" w:space="0" w:color="auto"/>
                <w:bottom w:val="none" w:sz="0" w:space="0" w:color="auto"/>
                <w:right w:val="none" w:sz="0" w:space="0" w:color="auto"/>
              </w:divBdr>
            </w:div>
            <w:div w:id="1053389029">
              <w:marLeft w:val="0"/>
              <w:marRight w:val="0"/>
              <w:marTop w:val="0"/>
              <w:marBottom w:val="0"/>
              <w:divBdr>
                <w:top w:val="none" w:sz="0" w:space="0" w:color="auto"/>
                <w:left w:val="none" w:sz="0" w:space="0" w:color="auto"/>
                <w:bottom w:val="none" w:sz="0" w:space="0" w:color="auto"/>
                <w:right w:val="none" w:sz="0" w:space="0" w:color="auto"/>
              </w:divBdr>
            </w:div>
            <w:div w:id="1185242583">
              <w:marLeft w:val="0"/>
              <w:marRight w:val="0"/>
              <w:marTop w:val="0"/>
              <w:marBottom w:val="0"/>
              <w:divBdr>
                <w:top w:val="none" w:sz="0" w:space="0" w:color="auto"/>
                <w:left w:val="none" w:sz="0" w:space="0" w:color="auto"/>
                <w:bottom w:val="none" w:sz="0" w:space="0" w:color="auto"/>
                <w:right w:val="none" w:sz="0" w:space="0" w:color="auto"/>
              </w:divBdr>
            </w:div>
            <w:div w:id="1209802308">
              <w:marLeft w:val="0"/>
              <w:marRight w:val="0"/>
              <w:marTop w:val="0"/>
              <w:marBottom w:val="0"/>
              <w:divBdr>
                <w:top w:val="none" w:sz="0" w:space="0" w:color="auto"/>
                <w:left w:val="none" w:sz="0" w:space="0" w:color="auto"/>
                <w:bottom w:val="none" w:sz="0" w:space="0" w:color="auto"/>
                <w:right w:val="none" w:sz="0" w:space="0" w:color="auto"/>
              </w:divBdr>
            </w:div>
            <w:div w:id="1257440814">
              <w:marLeft w:val="0"/>
              <w:marRight w:val="0"/>
              <w:marTop w:val="0"/>
              <w:marBottom w:val="0"/>
              <w:divBdr>
                <w:top w:val="none" w:sz="0" w:space="0" w:color="auto"/>
                <w:left w:val="none" w:sz="0" w:space="0" w:color="auto"/>
                <w:bottom w:val="none" w:sz="0" w:space="0" w:color="auto"/>
                <w:right w:val="none" w:sz="0" w:space="0" w:color="auto"/>
              </w:divBdr>
            </w:div>
            <w:div w:id="1442452978">
              <w:marLeft w:val="0"/>
              <w:marRight w:val="0"/>
              <w:marTop w:val="0"/>
              <w:marBottom w:val="0"/>
              <w:divBdr>
                <w:top w:val="none" w:sz="0" w:space="0" w:color="auto"/>
                <w:left w:val="none" w:sz="0" w:space="0" w:color="auto"/>
                <w:bottom w:val="none" w:sz="0" w:space="0" w:color="auto"/>
                <w:right w:val="none" w:sz="0" w:space="0" w:color="auto"/>
              </w:divBdr>
            </w:div>
            <w:div w:id="1446460282">
              <w:marLeft w:val="0"/>
              <w:marRight w:val="0"/>
              <w:marTop w:val="0"/>
              <w:marBottom w:val="0"/>
              <w:divBdr>
                <w:top w:val="none" w:sz="0" w:space="0" w:color="auto"/>
                <w:left w:val="none" w:sz="0" w:space="0" w:color="auto"/>
                <w:bottom w:val="none" w:sz="0" w:space="0" w:color="auto"/>
                <w:right w:val="none" w:sz="0" w:space="0" w:color="auto"/>
              </w:divBdr>
            </w:div>
            <w:div w:id="1705206164">
              <w:marLeft w:val="0"/>
              <w:marRight w:val="0"/>
              <w:marTop w:val="0"/>
              <w:marBottom w:val="0"/>
              <w:divBdr>
                <w:top w:val="none" w:sz="0" w:space="0" w:color="auto"/>
                <w:left w:val="none" w:sz="0" w:space="0" w:color="auto"/>
                <w:bottom w:val="none" w:sz="0" w:space="0" w:color="auto"/>
                <w:right w:val="none" w:sz="0" w:space="0" w:color="auto"/>
              </w:divBdr>
            </w:div>
            <w:div w:id="1761754453">
              <w:marLeft w:val="0"/>
              <w:marRight w:val="0"/>
              <w:marTop w:val="0"/>
              <w:marBottom w:val="0"/>
              <w:divBdr>
                <w:top w:val="none" w:sz="0" w:space="0" w:color="auto"/>
                <w:left w:val="none" w:sz="0" w:space="0" w:color="auto"/>
                <w:bottom w:val="none" w:sz="0" w:space="0" w:color="auto"/>
                <w:right w:val="none" w:sz="0" w:space="0" w:color="auto"/>
              </w:divBdr>
            </w:div>
            <w:div w:id="1806584553">
              <w:marLeft w:val="0"/>
              <w:marRight w:val="0"/>
              <w:marTop w:val="0"/>
              <w:marBottom w:val="0"/>
              <w:divBdr>
                <w:top w:val="none" w:sz="0" w:space="0" w:color="auto"/>
                <w:left w:val="none" w:sz="0" w:space="0" w:color="auto"/>
                <w:bottom w:val="none" w:sz="0" w:space="0" w:color="auto"/>
                <w:right w:val="none" w:sz="0" w:space="0" w:color="auto"/>
              </w:divBdr>
            </w:div>
            <w:div w:id="1867672968">
              <w:marLeft w:val="0"/>
              <w:marRight w:val="0"/>
              <w:marTop w:val="0"/>
              <w:marBottom w:val="0"/>
              <w:divBdr>
                <w:top w:val="none" w:sz="0" w:space="0" w:color="auto"/>
                <w:left w:val="none" w:sz="0" w:space="0" w:color="auto"/>
                <w:bottom w:val="none" w:sz="0" w:space="0" w:color="auto"/>
                <w:right w:val="none" w:sz="0" w:space="0" w:color="auto"/>
              </w:divBdr>
            </w:div>
            <w:div w:id="1876773179">
              <w:marLeft w:val="0"/>
              <w:marRight w:val="0"/>
              <w:marTop w:val="0"/>
              <w:marBottom w:val="0"/>
              <w:divBdr>
                <w:top w:val="none" w:sz="0" w:space="0" w:color="auto"/>
                <w:left w:val="none" w:sz="0" w:space="0" w:color="auto"/>
                <w:bottom w:val="none" w:sz="0" w:space="0" w:color="auto"/>
                <w:right w:val="none" w:sz="0" w:space="0" w:color="auto"/>
              </w:divBdr>
            </w:div>
            <w:div w:id="19417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bguides.csudh.edu/citation/ap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tab=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zoter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19166C-3F25-4D52-A317-A096021F06EC}">
  <we:reference id="wa104380526" version="1.0.33.0" store="de-DE"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SourceType>JournalArticle</b:SourceType>
    <b:Tag>Xu2009</b:Tag>
    <b:Title>{Technical Note--Price Trends in a Dynamic Pricing Model with Heterogeneous Customers: A Martingale Perspective}</b:Title>
    <b:Year>2009</b:Year>
    <b:Author>
      <b:Author>
        <b:NameList>
          <b:Person>
            <b:Last>Xu</b:Last>
            <b:First>Xiaowei</b:First>
          </b:Person>
          <b:Person>
            <b:Last>Hopp</b:Last>
            <b:Middle>J.</b:Middle>
            <b:First>Wallace</b:First>
          </b:Person>
        </b:NameList>
      </b:Author>
    </b:Author>
    <b:Pages>1298-1302</b:Pages>
    <b:Volume>57</b:Volume>
    <b:JournalName>OPERATIONS RESEARCH</b:JournalName>
    <b:BIBTEX_Abstract>This note describes probabilistic properties of optimal price sample paths in a dynamic pricing model with a finite horizon and limited stock. We assume that customer arrivals follow a nonhomogeneous Poisson process. We show that if customers' willingness-to-pay increases rapidly over time, then the optimal price process follows a submartingale, which implies an upward price trend. Alternatively, if customers' willingness-to-pay decreases rapidly over time, then the optimal price process follows a supermartingale, which implies a downward price trend.</b:BIBTEX_Abstract>
    <b:RefOrder>1</b:RefOrder>
  </b:Source>
  <b:Source>
    <b:SourceType>JournalArticle</b:SourceType>
    <b:Tag>Watanapa2005</b:Tag>
    <b:Title>Simultaneous price and due date settings for multiple customer classes</b:Title>
    <b:Year>2005</b:Year>
    <b:Author>
      <b:Author>
        <b:NameList>
          <b:Person>
            <b:Last>Watanapa</b:Last>
            <b:First>Bunthit</b:First>
          </b:Person>
          <b:Person>
            <b:Last>Techanitisawad</b:Last>
            <b:First>Anulark</b:First>
          </b:Person>
        </b:NameList>
      </b:Author>
    </b:Author>
    <b:Pages>351-368</b:Pages>
    <b:Volume>166</b:Volume>
    <b:JournalName>European Journal of Operational Research</b:JournalName>
    <b:BIBTEX_Abstract>Extending the model of [Eur. J. Oper. Res. 116 (2) (1999) 305] that, under contingent capacity, simultaneously optimizes the bidding price and due date for each incoming order, we propose a bidding model with multiple customer segments classified based on parameters of willingness to pay, sensitivity to short delivery time, quality level requirement, and intensity of competition. The winning probability function was also modified to be of more practical and robust model in reflecting stochastic nature of customer's decision. Two sequencing rules, namely the early-due-date (EDD) for time-critical orders and first-come-first-serve (FCFS) for regular orders, were applied to determine the sequencing position of each incoming order, and a simplified pattern search algorithm was used to improve the efficiency in searching for optimal price and due date. The simulation results show that, in general, our proposed model and method can significantly increase the marginal revenue to the firm.</b:BIBTEX_Abstract>
    <b:BIBTEX_KeyWords>Bidding model</b:BIBTEX_KeyWords>
    <b:RefOrder>2</b:RefOrder>
  </b:Source>
  <b:Source>
    <b:SourceType>JournalArticle</b:SourceType>
    <b:Tag>Vericourt2009</b:Tag>
    <b:Title>{Resource and Revenue Management in Nonprofit Operations}</b:Title>
    <b:Year>2009</b:Year>
    <b:Author>
      <b:Author>
        <b:NameList>
          <b:Person>
            <b:Last>Vericourt</b:Last>
            <b:Middle>de</b:Middle>
            <b:First>Francis</b:First>
          </b:Person>
          <b:Person>
            <b:Last>Lobo</b:Last>
            <b:Middle>Sousa</b:Middle>
            <b:First>Miguel</b:First>
          </b:Person>
        </b:NameList>
      </b:Author>
    </b:Author>
    <b:Pages>1114-1128</b:Pages>
    <b:Volume>57</b:Volume>
    <b:JournalName>OPERATIONS RESEARCH</b:JournalName>
    <b:BIBTEX_Abstract>Nonprofit firms sometimes engage in for-profit activities for the purpose of generating revenue to subsidize their mission activities. The organization is then confronted with a consumption versus investment trade-off, where investment corresponds to providing capacity for revenue customers, and consumption corresponds to serving mission customers. Exemplary of this approach are the Aravind Eye Hospitals in India, where profitable paying hospitals are used to subsidize care at free hospitals. We model this problem as a multiperiod stochastic dynamic program. In each period, the organization must decide how much of the current assets should be invested in revenue-customer service capacity, and at what price the service should be sold. We provide sufficient conditions under which the optimal capacity and pricing decisions are of threshold type. Similar results are derived when the selling price is fixed, but the banking of assets from one period to the next is allowed. We compare the performance of the optimal threshold policy with heuristics that may be more appealing to managers of nonprofit organizations, and we assess the value of banking and of dynamic pricing through numerical experiments.</b:BIBTEX_Abstract>
    <b:RefOrder>3</b:RefOrder>
  </b:Source>
  <b:Source>
    <b:SourceType>JournalArticle</b:SourceType>
    <b:Tag>So1998</b:Tag>
    <b:Title>Price, delivery time guarantees and capacity selection</b:Title>
    <b:Year>1998</b:Year>
    <b:Author>
      <b:Author>
        <b:NameList>
          <b:Person>
            <b:Last>So</b:Last>
            <b:Middle>C.</b:Middle>
            <b:First>Kut</b:First>
          </b:Person>
          <b:Person>
            <b:Last>Song</b:Last>
            <b:First>Jing-Sheng</b:First>
          </b:Person>
        </b:NameList>
      </b:Author>
    </b:Author>
    <b:Pages>28-49</b:Pages>
    <b:Volume>111</b:Volume>
    <b:JournalName>European Journal of Operational Research</b:JournalName>
    <b:BIBTEX_Abstract>This paper studies the impact of using delivery time guarantees as a competitive strategy in service industries where demands are sensitive to both price and delivery time. We assume that delivery reliability is crucial, and investment in capacity expansion is plausible in order to maintain a high probability of delivering the time guarantee. A mathematical framework is proposed to understand the interrelations among pricing, delivery time guarantee and capacity expansion decisions. Specifically, an optimization model is developed to determine the joint optimal selection of these three important decision variables, with an objective of maximizing the average net profit. We characterize the optimal decisions and study their qualitative behaviors as various parameters change. We further present a numerical example to illustrate how the results of our model can be used to provide useful managerial insights for selecting the best competing strategies for firms with different operating characteristics. Our model and results are also applicable to a make-to-order manufacturing environment.</b:BIBTEX_Abstract>
    <b:BIBTEX_KeyWords>Time-based competition</b:BIBTEX_KeyWords>
    <b:RefOrder>4</b:RefOrder>
  </b:Source>
  <b:Source>
    <b:SourceType>JournalArticle</b:SourceType>
    <b:Tag>Porteus2010</b:Tag>
    <b:Title>{Feasting on Leftovers: Strategic Use of Shortages in Price Competition Among Differentiated Products}</b:Title>
    <b:Year>2010</b:Year>
    <b:Author>
      <b:Author>
        <b:NameList>
          <b:Person>
            <b:Last>Porteus</b:Last>
            <b:Middle>L.</b:Middle>
            <b:First>Evan</b:First>
          </b:Person>
          <b:Person>
            <b:Last>Shin</b:Last>
            <b:First>Hyoduk</b:First>
          </b:Person>
          <b:Person>
            <b:Last>Tunca</b:Last>
            <b:Middle>I.</b:Middle>
            <b:First>Tunay</b:First>
          </b:Person>
        </b:NameList>
      </b:Author>
    </b:Author>
    <b:Pages>140-161</b:Pages>
    <b:Volume>12</b:Volume>
    <b:JournalName>MANUFACTURING SERVICE OPERATIONS MANAGEMENT</b:JournalName>
    <b:BIBTEX_Abstract>Two single-product firms with different quality levels and fixed limited capacities engage in sequential price competition in an essentially deterministic model where customers have heterogeneous valuations for both products. We develop conditions under which the leader (she) can take strategic advantage of her limited capacity by pricing relatively low, purposefully creating shortages and leaving some leftovers for the follower (him) to feast on, avoiding direct competition. The extent to which the leader benefits in this Leftovers Equilibrium depends on operational variables such as the capacity levels of the two firms and the sequence in which customers arrive at the market. We spell out the details for three different known arrival sequences within a specific subset of plausible fixed-capacity levels. The follower's strategic shadow price can be positive even when not all his capacity is used, and the leader's can be negative when all her capacity is used. We illustrate that Leftovers Equilibria can arise when some of our assumptions are relaxed.</b:BIBTEX_Abstract>
    <b:RefOrder>5</b:RefOrder>
  </b:Source>
  <b:Source>
    <b:SourceType>JournalArticle</b:SourceType>
    <b:Tag>Popescu2007</b:Tag>
    <b:Title>{Dynamic Pricing Strategies with Reference Effects}</b:Title>
    <b:Year>2007</b:Year>
    <b:Author>
      <b:Author>
        <b:NameList>
          <b:Person>
            <b:Last>Popescu</b:Last>
            <b:First>Ioana</b:First>
          </b:Person>
          <b:Person>
            <b:Last>Wu</b:Last>
            <b:First>Yaozhong</b:First>
          </b:Person>
        </b:NameList>
      </b:Author>
    </b:Author>
    <b:Pages>413-429</b:Pages>
    <b:Volume>55</b:Volume>
    <b:JournalName>OPERATIONS RESEARCH</b:JournalName>
    <b:BIBTEX_Abstract>We consider the dynamic pricing problem of a monopolist firm in a market with repeated interactions, where demand is sensitive to the firm's pricing history. Consumers have memory and are prone to human decision-making biases and cognitive limitations. As the firm manipulates prices, consumers form a reference price that adjusts as an anchoring standard based on price perceptions. Purchase decisions are made by assessing prices as discounts or surcharges relative to the reference price in the spirit of prospect theory. We prove that optimal pricing policies induce a perception of monotonic prices, whereby consumers always perceive a discount, respectively surcharge, relative to their expectations. The effect is that of a skimming or penetration strategy. The firm's optimal pricing path is monotonic on the long run, but not necessarily at the introductory stage. If consumers are loss averse, we show that optimal prices converge to a constant steady-state price, characterized by a simple implicit equation; otherwise, the optimal policy cycles. The range of steady states is wider the more loss averse consumers are. Steady-state prices decrease with the strength of the reference effect and with customers' memory, all else equal. Offering lower prices to frequent customers may be suboptimal, however, if these are less sensitive to price changes than occasional buyers. If managers ignore such long-term implications of their pricing strategy, the model indicates that they will systematically price too low and lose revenue. Our results hold under very general reference dependent demand models.</b:BIBTEX_Abstract>
    <b:RefOrder>6</b:RefOrder>
  </b:Source>
  <b:Source>
    <b:SourceType>JournalArticle</b:SourceType>
    <b:Tag>Pekguen2008</b:Tag>
    <b:Title>Coordination of marketing and production for price and leadtime decisions</b:Title>
    <b:Year>2008</b:Year>
    <b:Author>
      <b:Author>
        <b:NameList>
          <b:Person>
            <b:Last>Pekgün</b:Last>
            <b:First>Pelin</b:First>
          </b:Person>
          <b:Person>
            <b:Last>Griffin</b:Last>
            <b:Middle>M.</b:Middle>
            <b:First>Paul</b:First>
          </b:Person>
          <b:Person>
            <b:Last>Keskinocak</b:Last>
            <b:First>Pinar</b:First>
          </b:Person>
        </b:NameList>
      </b:Author>
    </b:Author>
    <b:Pages>12-30</b:Pages>
    <b:Volume>40</b:Volume>
    <b:Publisher>Taylor \&amp; Francis</b:Publisher>
    <b:JournalName>IIE Transactions</b:JournalName>
    <b:BIBTEX_Abstract>We study a firm which serves customers that are sensitive to quoted price and leadtime, with pricing and leadtime decisions being made by the marketing and production departments, respectively. We analyze the inefficiencies created by the decentralization of the price and leadtime decisions. In the decentralized setting, the total demand generated is larger, leadtimes are longer, quoted prices are lower, and the firm's profits are lower as compared to the centralized setting. We show that coordination can be achieved using a transfer price contract with bonus payments. We also provide insights on the sensitivity of the optimal decisions with respect to market characteristics, sequence of decisions and the firm's capacity level.</b:BIBTEX_Abstract>
    <b:RefOrder>7</b:RefOrder>
  </b:Source>
  <b:Source>
    <b:SourceType>JournalArticle</b:SourceType>
    <b:Tag>Netessine2006</b:Tag>
    <b:Title>Dynamic pricing of inventory/capacity with infrequent price changes</b:Title>
    <b:Year>2006</b:Year>
    <b:Author>
      <b:Author>
        <b:NameList>
          <b:Person>
            <b:Last>Netessine</b:Last>
            <b:First>Serguei</b:First>
          </b:Person>
        </b:NameList>
      </b:Author>
    </b:Author>
    <b:Pages>553-580</b:Pages>
    <b:Volume>174</b:Volume>
    <b:JournalName>European Journal of Operational Research</b:JournalName>
    <b:BIBTEX_Abstract>We consider a problem of dynamically pricing a single product sold by a monopolist over a short time period. If demand characteristics change throughout the period, it becomes attractive for the company to adjust price continuously to respond to such changes (i.e., price-discriminate intertemporally). However, in practice there is typically a limit on the number of times the price can be adjusted due to the high costs associated with frequent price changes. If that is the case, instead of a continuous pricing rule the company might want to establish a piece-wise constant pricing policy in order to limit the number of price adjustments. Such a pricing policy, which involves optimal choice of prices and timing of price changes, is the focus of this paper. We analyze the pricing problem with a limited number of price changes in a dynamic, deterministic environment in which demand depends on the current price and time, and there is a capacity/inventory constraint that may be set optimally ahead of the selling season. The arrival rate can evolve in time arbitrarily, allowing us to model situations in which prices decrease, increase, or neither. We consider several plausible scenarios where pricing and/or timing of price changes are endogenized. Various notions of complementarity (single-crossing property, supermodularity and total positivity) are explored to derive structural results: conditions sufficient for the uniqueness of the solution and the monotonicity of prices throughout the sales period. Furthermore, we characterize the impact of the capacity constraint on the optimal prices and the timing of price changes and provide several other comparative statics results. Additional insights are obtained directly from the solutions of various special cases.</b:BIBTEX_Abstract>
    <b:BIBTEX_KeyWords>Pricing</b:BIBTEX_KeyWords>
    <b:RefOrder>8</b:RefOrder>
  </b:Source>
  <b:Source>
    <b:SourceType>JournalArticle</b:SourceType>
    <b:Tag>McGill1999</b:Tag>
    <b:Title>{Revenue Management: Research Overview and Prospects}</b:Title>
    <b:Year>1999</b:Year>
    <b:Author>
      <b:Author>
        <b:NameList>
          <b:Person>
            <b:Last>McGill</b:Last>
            <b:Middle>I.</b:Middle>
            <b:First>Jeffrey</b:First>
          </b:Person>
          <b:Person>
            <b:Last>van</b:Last>
            <b:Middle>J.</b:Middle>
            <b:First>Garrett</b:First>
          </b:Person>
        </b:NameList>
      </b:Author>
    </b:Author>
    <b:Pages>233-256</b:Pages>
    <b:Volume>33</b:Volume>
    <b:JournalName>TRANSPORTATION SCIENCE</b:JournalName>
    <b:BIBTEX_Abstract>This survey reviews the forty-year history of research on transportation revenue management (also known as yield management). We cover developments in forecasting, overbooking, seat inventory control, and pricing, as they relate to revenue management, and suggest future research directions. The survey includes a glossary of revenue management terminology and a bibliography of over 190 references.</b:BIBTEX_Abstract>
    <b:RefOrder>9</b:RefOrder>
  </b:Source>
  <b:Source>
    <b:SourceType>JournalArticle</b:SourceType>
    <b:Tag>Levin2008</b:Tag>
    <b:Title>{Risk in Revenue Management and Dynamic Pricing}</b:Title>
    <b:Year>2008</b:Year>
    <b:Author>
      <b:Author>
        <b:NameList>
          <b:Person>
            <b:Last>Levin</b:Last>
            <b:First>Yuri</b:First>
          </b:Person>
          <b:Person>
            <b:Last>McGill</b:Last>
            <b:First>Jeff</b:First>
          </b:Person>
          <b:Person>
            <b:Last>Nediak</b:Last>
            <b:First>Mikhail</b:First>
          </b:Person>
        </b:NameList>
      </b:Author>
    </b:Author>
    <b:Pages>326-343</b:Pages>
    <b:Volume>56</b:Volume>
    <b:JournalName>OPERATIONS RESEARCH</b:JournalName>
    <b:BIBTEX_Abstract>We present a new model for optimal dynamic pricing of perishable services or products that incorporates a simple risk measure permitting control of the probability that total revenues fall below a minimum acceptable level. The formulation assumes that sales must occur within a finite time period, that there is a finite--possibly large--set of available prices, and that demand follows a price-dependent, nonhomogeneous Poisson process. This model is particularly appropriate for applications in which attainment of a revenue target is an important consideration for managers; for example, in event management, in seasonal clearance of high-value items, or for business subunits operating under performance targets. We formulate the model as a continuous-time optimal control problem, obtain optimality conditions, explore structural properties of the solution, and report numerical results on problems of realistic size.</b:BIBTEX_Abstract>
    <b:RefOrder>10</b:RefOrder>
  </b:Source>
  <b:Source>
    <b:SourceType>JournalArticle</b:SourceType>
    <b:Tag>Levin2007</b:Tag>
    <b:Title>{Price Guarantees in Dynamic Pricing and Revenue Management}</b:Title>
    <b:Year>2007</b:Year>
    <b:Author>
      <b:Author>
        <b:NameList>
          <b:Person>
            <b:Last>Levin</b:Last>
            <b:First>Yuri</b:First>
          </b:Person>
          <b:Person>
            <b:Last>McGill</b:Last>
            <b:First>Jeff</b:First>
          </b:Person>
          <b:Person>
            <b:Last>Nediak</b:Last>
            <b:First>Mikhail</b:First>
          </b:Person>
        </b:NameList>
      </b:Author>
    </b:Author>
    <b:Pages>75-97</b:Pages>
    <b:Volume>55</b:Volume>
    <b:JournalName>OPERATIONS RESEARCH</b:JournalName>
    <b:BIBTEX_Abstract>We present a new model for revenue management of product sales that incorporates both dynamic pricing and a price guarantee. The guarantee provides customers with compensation if, prior to a fixed future date, the price of the product drops below a level specified at the time of purchase. We consider the problem of simultaneously determining optimal dynamic price and guarantee policies for items from a fixed stock when demand depends both on the price and on the parameters of the price guarantee. The model can be used for pricing any items with limited availability over a fixed time horizon. We formulate this model as a discrete-time optimal control problem, prove the existence of its optimal solution, explore some of the structural properties of the solution, present lower-bounding heuristics for solving the problem, and report numerical results.</b:BIBTEX_Abstract>
    <b:RefOrder>11</b:RefOrder>
  </b:Source>
  <b:Source>
    <b:SourceType>JournalArticle</b:SourceType>
    <b:Tag>Lai2010</b:Tag>
    <b:Title>{Buy Now and Match Later: Impact of Posterior Price Matching on Profit with Strategic Consumers}</b:Title>
    <b:Year>2010</b:Year>
    <b:Author>
      <b:Author>
        <b:NameList>
          <b:Person>
            <b:Last>Lai</b:Last>
            <b:First>Guoming</b:First>
          </b:Person>
          <b:Person>
            <b:Last>Debo</b:Last>
            <b:Middle>G.</b:Middle>
            <b:First>Laurens</b:First>
          </b:Person>
          <b:Person>
            <b:Last>Sycara</b:Last>
            <b:First>Katia</b:First>
          </b:Person>
        </b:NameList>
      </b:Author>
    </b:Author>
    <b:Pages>33-55</b:Pages>
    <b:Volume>12</b:Volume>
    <b:JournalName>MANUFACTURING SERVICE OPERATIONS MANAGEMENT</b:JournalName>
    <b:BIBTEX_Abstract>With a posterior price matching (PM) policy, a seller guarantees to reimburse the price difference to a consumer who buys a product before the seller marks it down. Such a policy has been widely adopted by retailers. We examine the impact of a posterior PM policy on consumers' purchasing behavior, a seller's pricing and inventory decisions, and their expected payoffs, assuming that the seller cannot credibly commit to a price path, but can implement a posterior PM policy. We find that the PM policy eliminates strategic consumers' waiting incentive and thus allows the seller to increase price in the regular selling season. When the fraction of strategic consumers is not too small and their valuation decline over time is neither too low nor too high, the PM policy can substantially improve the seller's profit, as well as the inventory investment. In such situations, the strategic consumers' waiting incentive and the loss if they wait are both high. However, to adopt this policy, the seller also bears the refund cost. The seller must either pay the refund that consumers will claim or forgo the salvage value of any leftover inventory. The PM policy can be detrimental when there are only a few strategic consumers or the strategic consumers' valuation decline is very low or very high. We find that the performance of this policy is insensitive to the proportion of consumers who claim the refund. From the consumers' perspective, the PM policy generally reduces consumer surplus; however, there are cases where consumer surplus can be increased, typically when the variance of the potential high-end market volume is high. As a result, a Pareto improvement on both the seller's and the consumers' payoffs is possible. Finally, we find that the ability to credibly commit to a fixed price path is not very valuable when the seller can implement price matching.</b:BIBTEX_Abstract>
    <b:RefOrder>12</b:RefOrder>
  </b:Source>
  <b:Source>
    <b:SourceType>JournalArticle</b:SourceType>
    <b:Tag>Kok2007</b:Tag>
    <b:Title>{Demand Estimation and Assortment Optimization Under Substitution: Methodology and Application}</b:Title>
    <b:Year>2007</b:Year>
    <b:Author>
      <b:Author>
        <b:NameList>
          <b:Person>
            <b:Last>Kok</b:Last>
            <b:Middle>Gurhan</b:Middle>
            <b:First>A.</b:First>
          </b:Person>
          <b:Person>
            <b:Last>Fisher</b:Last>
            <b:Middle>L.</b:Middle>
            <b:First>Marshall</b:First>
          </b:Person>
        </b:NameList>
      </b:Author>
    </b:Author>
    <b:Pages>1001-1021</b:Pages>
    <b:Volume>55</b:Volume>
    <b:JournalName>OPERATIONS RESEARCH</b:JournalName>
    <b:BIBTEX_Abstract>Assortment planning at a retailer entails both selecting the set of products to be carried and setting inventory levels for each product. We study an assortment planning model in which consumers might accept substitutes when their favorite product is unavailable. We develop an algorithmic process to help retailers compute the best assortment for each store. First, we present a procedure for estimating the parameters of substitution behavior and demand for products in each store, including the products that have not been previously carried in that store. Second, we propose an iterative optimization heuristic for solving the assortment planning problem. In a computational study, we find that its solutions, on average, are within 0.5% of the optimal solution. Third, we establish new structural properties (based on the heuristic solution) that relate the products included in the assortment and their inventory levels to product characteristics such as gross margin, case-pack sizes, and demand variability. We applied our method at Albert Heijn, a supermarket chain in The Netherlands. Comparing the recommendations of our system with the existing assortments suggests a more than 50% increase in profits.</b:BIBTEX_Abstract>
    <b:RefOrder>13</b:RefOrder>
  </b:Source>
  <b:Source>
    <b:SourceType>JournalArticle</b:SourceType>
    <b:Tag>Jerath2010</b:Tag>
    <b:Title>{Revenue Management with Strategic Customers: Last-Minute Selling and Opaque Selling}</b:Title>
    <b:Year>2010</b:Year>
    <b:Author>
      <b:Author>
        <b:NameList>
          <b:Person>
            <b:Last>Jerath</b:Last>
            <b:First>Kinshuk</b:First>
          </b:Person>
          <b:Person>
            <b:Last>Netessine</b:Last>
            <b:First>Serguei</b:First>
          </b:Person>
          <b:Person>
            <b:Last>Veeraraghavan</b:Last>
            <b:Middle>K.</b:Middle>
            <b:First>Senthil</b:First>
          </b:Person>
        </b:NameList>
      </b:Author>
    </b:Author>
    <b:Pages>mnsc.1090.1125</b:Pages>
    <b:JournalName>MANAGEMENT SCIENCE</b:JournalName>
    <b:BIBTEX_Abstract>Companies in a variety of industries (e.g., airlines, hotels, theaters) often use last-minute sales to dispose of unsold capacity. Although this may generate incremental revenues in the short term, the long-term consequences of such a strategy are not immediately obvious: More discounted last-minute tickets may lead to more consumers anticipating the discount and delaying the purchase rather than buying at the regular (higher) prices, hence potentially reducing revenues for the company. To mitigate such behavior, many service providers have turned to opaque intermediaries, such as Hotwire.com, that hide many descriptive attributes of the service (e.g., departure times for airline tickets) so that the buyer cannot fully predict the ultimate service provider. Using a stylized economic model, this paper attempts to explain and compare the benefits of last-minute sales directly to consumers versus through an opaque intermediary. We utilize the notion of rational expectations to model consumer purchasing decisions: Consumers make early purchase decisions based on expectations regarding future availability, and these expectations are correct in equilibrium. We show that direct last-minute sales are preferred over selling through an opaque intermediary when consumer valuations for travel are high or there is little service differentiation between competing service providers, or both; otherwise, opaque selling dominates. Moreover, contrary to the usual belief that such sales are purely mechanisms for disposal of unused capacity, we show that opaque selling becomes more preferred over direct last-minute selling as the probability of having high demand increases. When firms randomize between opaque selling and last-minute selling strategies, they are increasingly likely to choose the opaque selling strategy as the probability of high demand increases. When firms with unequal capacities use the opaque selling strategy, consumers know more clearly where the opaque ticket is from and the efficacy of opaque selling decreases.</b:BIBTEX_Abstract>
    <b:RefOrder>14</b:RefOrder>
  </b:Source>
  <b:Source>
    <b:SourceType>JournalArticle</b:SourceType>
    <b:Tag>Dana2008</b:Tag>
    <b:Title>New Directions in Revenue Management Research</b:Title>
    <b:Year>2008</b:Year>
    <b:Author>
      <b:Author>
        <b:NameList>
          <b:Person>
            <b:Last>James</b:Last>
            <b:Middle>Dana,</b:Middle>
            <b:First>Jr.</b:First>
          </b:Person>
        </b:NameList>
      </b:Author>
    </b:Author>
    <b:Pages>399-401</b:Pages>
    <b:Volume>17</b:Volume>
    <b:JournalName>Production and Operations Management</b:JournalName>
    <b:BIBTEX_Abstract>Research in revenue management is rapidly changing as the environment in which firms operate changes. The Internet, the adoption of new information technologies, and other market forces are driving a new wave of research in revenue management. At the same time, more and more industries are adapting the tools of revenue management to their needs. Promising research directions are more sophisticated models of consumer behavior, more general models and understanding of rivalry, and more general pricing mechanisms. These are important issues for today's revenue managers and promising areas for both theoretical and empirical research.</b:BIBTEX_Abstract>
    <b:RefOrder>15</b:RefOrder>
  </b:Source>
  <b:Source>
    <b:SourceType>JournalArticle</b:SourceType>
    <b:Tag>Hopp2005</b:Tag>
    <b:Title>{Product Line Selection and Pricing with Modularity in Design}</b:Title>
    <b:Year>2005</b:Year>
    <b:Author>
      <b:Author>
        <b:NameList>
          <b:Person>
            <b:Last>Hopp</b:Last>
            <b:Middle>J.</b:Middle>
            <b:First>Wallace</b:First>
          </b:Person>
          <b:Person>
            <b:Last>Xu</b:Last>
            <b:First>Xiaowei</b:First>
          </b:Person>
        </b:NameList>
      </b:Author>
    </b:Author>
    <b:Pages>172-187</b:Pages>
    <b:Volume>7</b:Volume>
    <b:JournalName>MANUFACTURING SERVICE OPERATIONS MANAGEMENT</b:JournalName>
    <b:BIBTEX_Abstract>This paper addresses the strategic impact of modular design on the optimal length and price of a differentiated product line. We represent consumer demand with a Bayesian logit model. We also break operations costs into product design and production components. Our analysis shows that reducing product development costs via modular design always makes it attractive to offer greater product variety. However, reducing production costs can sometimes motivate a reduction in variety for a risk-averse producer in a multiple-segment market. We also characterize the impacts of degree of modularity and production cost on price markup and market share. Finally, we show that the optimal product line length is monotonic in risk attitude and the monotonic weak majorization, partial order on product assortment.</b:BIBTEX_Abstract>
    <b:RefOrder>16</b:RefOrder>
  </b:Source>
  <b:Source>
    <b:SourceType>JournalArticle</b:SourceType>
    <b:Tag>Ho2004</b:Tag>
    <b:Title>{Introduction to the Special Issue on Marketing and Operations Management Interfaces and Coordination}</b:Title>
    <b:Year>2004</b:Year>
    <b:Author>
      <b:Author>
        <b:NameList>
          <b:Person>
            <b:Last>Ho</b:Last>
            <b:Middle>H.</b:Middle>
            <b:First>Teck</b:First>
          </b:Person>
          <b:Person>
            <b:Last>Tang</b:Last>
            <b:Middle>S.</b:Middle>
            <b:First>Christopher</b:First>
          </b:Person>
        </b:NameList>
      </b:Author>
    </b:Author>
    <b:Pages>429-430</b:Pages>
    <b:Volume>50</b:Volume>
    <b:JournalName>MANAGEMENT SCIENCE</b:JournalName>
    <b:BIBTEX_Abstract>This special issue, by addressing problems surrounding marketing and operations management, depicts state-of-the-art approaches, methodologies, and insights to improve a firm's or supply chain's overall performance. Top scholars in the field address many of the ways in which companies can synchronize their marketing and operations departments or their supply chain partners to improve competitiveness and profit. The information in this issue should be of interest both to academics and managers, and represents the current thoughts in an emerging area of marketing and operations interfaces.</b:BIBTEX_Abstract>
    <b:RefOrder>17</b:RefOrder>
  </b:Source>
  <b:Source>
    <b:SourceType>JournalArticle</b:SourceType>
    <b:Tag>Ha1997</b:Tag>
    <b:Title>Inventory Rationing in a Make-to-Stock Production System with Several Demand Classes and Lost Sales</b:Title>
    <b:Year>1997</b:Year>
    <b:Author>
      <b:Author>
        <b:NameList>
          <b:Person>
            <b:Last>Ha</b:Last>
            <b:Middle>Y.</b:Middle>
            <b:First>Albert</b:First>
          </b:Person>
        </b:NameList>
      </b:Author>
    </b:Author>
    <b:Pages>1093-1103</b:Pages>
    <b:Volume>43</b:Volume>
    <b:Publisher>INFORMS</b:Publisher>
    <b:JournalName>Management Science</b:JournalName>
    <b:BIBTEX_Abstract>This paper considers the stock rationing problem of a single-item, make-to-stock production system with several demand classes and lost sales. For the case of Poisson demands and exponential production times, we show that the optimal policy can be characterized by a sequence of monotone stock rationing levels. For each demand class, there exists a stock rationing level at or below which it is optimal to start rejecting the demand of this class in anticipation of future arrival of higher priority demands. A simple queueing model is analyzed to compute the operating cost of a rationing policy. In a numerical study, we compare the optimal rationing policy with a first-come first-served policy to investigate the benefit of stock rationing under different operating conditions of the system.</b:BIBTEX_Abstract>
    <b:BIBTEX_Copyright>Copyright © 1997 INFORMS</b:BIBTEX_Copyright>
    <b:RefOrder>18</b:RefOrder>
  </b:Source>
  <b:Source>
    <b:SourceType>JournalArticle</b:SourceType>
    <b:Tag>Feng1995</b:Tag>
    <b:Title>{Optimal Starting Times for End-of-Season Sales and Optimal Stopping Times for Promotional Fares}</b:Title>
    <b:Year>1995</b:Year>
    <b:Author>
      <b:Author>
        <b:NameList>
          <b:Person>
            <b:Last>Feng</b:Last>
            <b:First>Youyi</b:First>
          </b:Person>
          <b:Person>
            <b:Last>Gallego</b:Last>
            <b:First>Guillermo</b:First>
          </b:Person>
        </b:NameList>
      </b:Author>
    </b:Author>
    <b:Pages>1371-1391</b:Pages>
    <b:Volume>41</b:Volume>
    <b:JournalName>MANAGEMENT SCIENCE</b:JournalName>
    <b:BIBTEX_Abstract>Many industries face the problem of selling a fixed stock of items over a finite horizon. These industries include airlines selling seats before planes depart, hotels renting rooms before midnight, theaters selling seats before curtain time, and retailers selling seasonal goods such as air-conditioners or winter coats before the end of the season. Given a fixed number of seats, rooms, or coats, the objective for these industries is to maximize revenues in excess of salvage value. When demand is price sensitive and stochastic, pricing is an effective tool to maximize revenues. In this paper we address the problem of deciding the optimal timing of a single price change from a given initial price to either a given lower or higher second price. Under mild conditions, we show that it is optimal to decrease (resp., to increase) the initial price as soon as the time-to-go falls below (resp., above) a time threshold that depends on the number of yet unsold items.</b:BIBTEX_Abstract>
    <b:RefOrder>19</b:RefOrder>
  </b:Source>
  <b:Source>
    <b:SourceType>JournalArticle</b:SourceType>
    <b:Tag>Federgruen2002</b:Tag>
    <b:Title>{Multilocation Combined Pricing and Inventory Control}</b:Title>
    <b:Year>2002</b:Year>
    <b:Author>
      <b:Author>
        <b:NameList>
          <b:Person>
            <b:Last>Federgruen</b:Last>
            <b:First>Awi</b:First>
          </b:Person>
          <b:Person>
            <b:Last>Heching</b:Last>
            <b:First>Aliza</b:First>
          </b:Person>
        </b:NameList>
      </b:Author>
    </b:Author>
    <b:Pages>275-295</b:Pages>
    <b:Volume>4</b:Volume>
    <b:JournalName>MANUFACTURING SERVICE OPERATIONS MANAGEMENT</b:JournalName>
    <b:BIBTEX_Abstract>We consider the problem of managing inventories and dynamically adjusting retailer prices in distribution systems with geographically dispersed retailers. More specifically, we analyze the following single item, periodic review model. The distribution of demand in each period, at a given retailer, depends on the item's price according to a stochastic demand function. These stochastic demand functions may vary by retailer and by period. The replenishment process consists of two phases: In some or all periods, a distribution center may place an order with an outside supplier. This order arrives at the distribution center after an "order leadtime" and is then, in the second phase, allocated to the retailers. Allocations arrive after a second "allocation leadtime." We develop an approximate model that is tractable and in which an optimal policy of simple structure exists. The approximate model thus provides analytically computable approximations for systemwide profits and other performance measures. Moreover, the approximate model allows us to prove how various components of the optimal strategy (i.e., prices and order-up-to levels) respond to shifts in the model parameters, e.g., to shifts in the retailers' demand functions. In addition, we develop combined pricing, ordering, and allocation strategies and show that the system's performance under these strategies is well gauged by the above approximations. We use this model to assess the impact of different types of geographic dispersion on systems with dynamically varying prices and how different system parameters (e.g., leadtimes, coefficients of variation of individual retailers' demand, price elasticities) contribute to this impact. Similarly, we use the model to gauge the benefits of coordinated replenishments under dynamic pricing, and how these benefits increase as the allocation decisions of the systemwide orders to individual retailers are postponed to a later point in the overall replenishment leadtime. We report on a comprehensive numerical study based on data obtained from a nationwide department store chain.</b:BIBTEX_Abstract>
    <b:RefOrder>20</b:RefOrder>
  </b:Source>
  <b:Source>
    <b:SourceType>JournalArticle</b:SourceType>
    <b:Tag>Federgruen1999</b:Tag>
    <b:Title>{Combined Pricing and Inventory Control Under Uncertainty}</b:Title>
    <b:Year>1999</b:Year>
    <b:Author>
      <b:Author>
        <b:NameList>
          <b:Person>
            <b:Last>Federgruen</b:Last>
            <b:First>Awi</b:First>
          </b:Person>
          <b:Person>
            <b:Last>Heching</b:Last>
            <b:First>Aliza</b:First>
          </b:Person>
        </b:NameList>
      </b:Author>
    </b:Author>
    <b:Pages>454-475</b:Pages>
    <b:Volume>47</b:Volume>
    <b:JournalName>OPERATIONS RESEARCH</b:JournalName>
    <b:BIBTEX_Abstract>This paper addresses the simultaneous determination of pricing and inventory replenishment strategies in the face of demand uncertainty. More specifically, we analyze the following single item, periodic review model. Demands in consecutive periods are independent, but their distributions depend on the item's price in accordance with general stochastic demand functions. The price charged in any given period can be specified dynamically as a function of the state of the system. A replenishment order may be placed at the beginning of some or all of the periods. Stockouts are fully backlogged. We address both finite and infinite horizon models, with the objective of maximizing total expected discounted profit or its time average value, assuming that prices can either be adjusted arbitrarily (upward or downward) or that they can only be decreased. We characterize the structure of an optimal combined pricing and inventory strategy for all of the above types of models. We also develop an efficient value iteration method to compute these optimal strategies. Finally, we report on an extensive numerical study that characterizes various qualitative properties of the optimal strategies and corresponding optimal profit values.</b:BIBTEX_Abstract>
    <b:RefOrder>21</b:RefOrder>
  </b:Source>
  <b:Source>
    <b:SourceType>JournalArticle</b:SourceType>
    <b:Tag>Farias2010</b:Tag>
    <b:Title>{Dynamic Pricing with a Prior on Market Response}</b:Title>
    <b:Year>2010</b:Year>
    <b:Author>
      <b:Author>
        <b:NameList>
          <b:Person>
            <b:Last>Farias</b:Last>
            <b:Middle>F.</b:Middle>
            <b:First>Vivek</b:First>
          </b:Person>
          <b:Person>
            <b:Last>Roy</b:Last>
            <b:Middle>Van</b:Middle>
            <b:First>Benjamin</b:First>
          </b:Person>
        </b:NameList>
      </b:Author>
    </b:Author>
    <b:Pages>16-29</b:Pages>
    <b:Volume>58</b:Volume>
    <b:JournalName>OPERATIONS RESEARCH</b:JournalName>
    <b:BIBTEX_Abstract>We study a problem of dynamic pricing faced by a vendor with limited inventory, uncertain about demand, and aiming to maximize expected discounted revenue over an infinite time horizon. The vendor learns from purchase data, so his strategy must take into account the impact of price on both revenue and future observations. We focus on a model in which customers arrive according to a Poisson process of uncertain rate, each with an independent, identically distributed reservation price. Upon arrival, a customer purchases a unit of inventory if and only if his reservation price equals or exceeds the vendor's prevailing price. We propose a simple heuristic approach to pricing in this context, which we refer to as decay balancing. Computational results demonstrate that decay balancing offers significant revenue gains over recently studied certainty equivalent and greedy heuristics. We also establish that changes in inventory and uncertainty in the arrival rate bear appropriate directional impacts on decay balancing prices in contrast to these alternatives, and we derive worst-case bounds on performance loss. We extend the three aforementioned heuristics to address a model involving multiple customer segments and stores, and provide experimental results demonstrating similar relative merits in this context.</b:BIBTEX_Abstract>
    <b:RefOrder>22</b:RefOrder>
  </b:Source>
  <b:Source>
    <b:SourceType>JournalArticle</b:SourceType>
    <b:Tag>Elmaghraby2003</b:Tag>
    <b:Title>{Dynamic Pricing in the Presence of Inventory Considerations: Research Overview, Current Practices, and Future Directions}</b:Title>
    <b:Year>2003</b:Year>
    <b:Author>
      <b:Author>
        <b:NameList>
          <b:Person>
            <b:Last>Elmaghraby</b:Last>
            <b:First>Wedad</b:First>
          </b:Person>
          <b:Person>
            <b:Last>Keskinocak</b:Last>
            <b:First>Pinar</b:First>
          </b:Person>
        </b:NameList>
      </b:Author>
    </b:Author>
    <b:Pages>1287-1309</b:Pages>
    <b:Volume>49</b:Volume>
    <b:JournalName>MANAGEMENT SCIENCE</b:JournalName>
    <b:BIBTEX_Abstract>The benefits of dynamic pricing methods have long been known in industries, such as airlines, hotels, and electric utilities, where the capacity is fixed in the short-term and perishable. In recent years, there has been an increasing adoption of dynamic pricing policies in retail and other industries, where the sellers have the ability to store inventory. Three factors contributed to this phenomenon: (1) the increased availability of demand data, (2) the ease of changing prices due to new technologies, and (3) the availability of decision-support tools for analyzing demand data and for dynamic pricing. This paper constitutes a review of the literature and current practices in dynamic pricing. Given its applicability in most markets and its increasing adoption in practice, our focus is on dynamic (intertemporal) pricing in the presence of inventory considerations.</b:BIBTEX_Abstract>
    <b:RefOrder>23</b:RefOrder>
  </b:Source>
  <b:Source>
    <b:SourceType>JournalArticle</b:SourceType>
    <b:Tag>Elmaghraby2008</b:Tag>
    <b:Title>{Designing Optimal Preannounced Markdowns in the Presence of Rational Customers with Multiunit Demands}</b:Title>
    <b:Year>2008</b:Year>
    <b:Author>
      <b:Author>
        <b:NameList>
          <b:Person>
            <b:Last>Elmaghraby</b:Last>
            <b:First>Wedad</b:First>
          </b:Person>
          <b:Person>
            <b:Last>Gulcu</b:Last>
            <b:First>Altan</b:First>
          </b:Person>
          <b:Person>
            <b:Last>Keskinocak</b:Last>
            <b:First>Pinar</b:First>
          </b:Person>
        </b:NameList>
      </b:Author>
    </b:Author>
    <b:Pages>126-148</b:Pages>
    <b:Volume>10</b:Volume>
    <b:JournalName>MANUFACTURING SERVICE OPERATIONS MANAGEMENT</b:JournalName>
    <b:BIBTEX_Abstract>We analyze the optimal design of a markdown pricing mechanism with preannounced prices. In the presence of limited supply, buyers who choose to purchase at a lower price may face a scarcity in supply. Our focus is on the structure of the optimal markdown mechanisms in the presence of rational or strategic buyers who demand multiple units. We first examine a complete information setting where the set of customer valuations is known but the seller does not know the valuation of each individual customer (i.e., cannot exercise perfect price discrimination). We then generalize our analysis to an incomplete valuation information setting where customer valuations are drawn from known distributions. For both settings, we compare the seller's profit resulting from the optimal markdown mechanism and the optimal single price. We provide a number of managerial insights into designing profitable markdown mechanisms.</b:BIBTEX_Abstract>
    <b:RefOrder>24</b:RefOrder>
  </b:Source>
  <b:Source>
    <b:SourceType>JournalArticle</b:SourceType>
    <b:Tag>Eliashberg1987</b:Tag>
    <b:Title>Marketing-production decisions in an industrial channel of distribution</b:Title>
    <b:Year>1987</b:Year>
    <b:Author>
      <b:Author>
        <b:NameList>
          <b:Person>
            <b:Last>Eliashberg</b:Last>
            <b:First>Jehoshua</b:First>
          </b:Person>
          <b:Person>
            <b:Last>Steinberg</b:Last>
            <b:First>Richard</b:First>
          </b:Person>
        </b:NameList>
      </b:Author>
    </b:Author>
    <b:Pages>981-1000</b:Pages>
    <b:Volume>33</b:Volume>
    <b:Publisher>INFORMS</b:Publisher>
    <b:JournalName>Manage. Sci.</b:JournalName>
    <b:RefOrder>25</b:RefOrder>
  </b:Source>
  <b:Source>
    <b:SourceType>JournalArticle</b:SourceType>
    <b:Tag>Easton1999</b:Tag>
    <b:Title>Pricing and lead time decisions for make-to-order firms with contingent orders</b:Title>
    <b:Year>1999</b:Year>
    <b:Author>
      <b:Author>
        <b:NameList>
          <b:Person>
            <b:Last>Easton</b:Last>
            <b:Middle>F.</b:Middle>
            <b:First>Fred</b:First>
          </b:Person>
          <b:Person>
            <b:Last>Moodie</b:Last>
            <b:Middle>R.</b:Middle>
            <b:First>Douglas</b:First>
          </b:Person>
        </b:NameList>
      </b:Author>
    </b:Author>
    <b:Pages>305-318</b:Pages>
    <b:Volume>116</b:Volume>
    <b:JournalName>European Journal of Operational Research</b:JournalName>
    <b:BIBTEX_Abstract>Make-to-order (MTO) firms have few standard products and volatile, difficult-to-predict demand. A production order usually stems from a successful bid, which presents the MTO firm's terms (including price and lead time) to satisfy a prospective customer's stated requirements. The customer may decide to accept, reject, or modify these terms. Until the customer decides, the tendered bid is a contingent demand on the MTO firm's future production capacity. In the short run, this capacity may be relatively fixed and, if the customer awards the contract to another bidder, it may simply go to waste. To hedge against this possibility, the MTO firm can bid on other projects that require the same capacity. However, this strategy introduces a new source of lead time uncertainty. If two or more booked orders must contend for the same resources, some work will inevitably be #bumped# to later time periods. Thus, a hedging strategy carries the risk of penalties for late deliveries. In this paper we model this little-discussed source of lead time uncertainty and introduce a technique that simultaneously optimizes pricing and lead time decisions for MTO firms with contingent orders. We illustrate the procedure with a simple numerical example.</b:BIBTEX_Abstract>
    <b:BIBTEX_KeyWords>Bidding</b:BIBTEX_KeyWords>
    <b:RefOrder>26</b:RefOrder>
  </b:Source>
  <b:Source>
    <b:SourceType>JournalArticle</b:SourceType>
    <b:Tag>Deshpande2003</b:Tag>
    <b:Title>A Threshold Inventory Rationing Policy for Service-Differentiated Demand Classes</b:Title>
    <b:Year>2003</b:Year>
    <b:Author>
      <b:Author>
        <b:NameList>
          <b:Person>
            <b:Last>Deshpande</b:Last>
            <b:First>Vinayak</b:First>
          </b:Person>
          <b:Person>
            <b:Last>Cohen</b:Last>
            <b:Middle>A.</b:Middle>
            <b:First>Morris</b:First>
          </b:Person>
          <b:Person>
            <b:Last>Donohue</b:Last>
            <b:First>Karen</b:First>
          </b:Person>
        </b:NameList>
      </b:Author>
    </b:Author>
    <b:Pages>683-703</b:Pages>
    <b:Volume>49</b:Volume>
    <b:Publisher>INFORMS</b:Publisher>
    <b:JournalName>Management Science</b:JournalName>
    <b:BIBTEX_Abstract>Motivated by a study of the logistics systems used to manage consumable service parts for the U.S. military, we consider a static threshold-based rationing policy that is useful when pooling inventory across two demand classes characterized by different arrival rates and shortage (stockout and delay) costs. The scheme operates as a (Q, r) policy with the following feature. Demands from both classes are filled on a first-come-first-serve basis as long as on-hand inventory lies above a threshold level K. Once on-hand inventory falls below this level, low-priority (i.e., low shortage cost) demand is backordered while high-priority demand continues to be filled. We analyze this static policy first under the assumption that backorders are filled according to a special threshold clearing mechanism. Structural results for the key performance measures are established to enable an efficient solution algorithm for computing stock control and rationing parameters (i.e., Q, r, and K). Numerical results confirm that the solution under this special threshold clearing mechanism closely approximates that of the priority clearing policy. We next highlight conditions where our policy offers significant savings over traditional "round-up" and "separate stock" policies encountered in the military and elsewhere. Finally, we develop a lower bound on the cost of the optimal rationing policy. Numerical results show that the performance gap between our static threshold policy and the optimal policy is small in environments typical of the military and high-technology industries.</b:BIBTEX_Abstract>
    <b:BIBTEX_Copyright>Copyright © 2003 INFORMS</b:BIBTEX_Copyright>
    <b:RefOrder>27</b:RefOrder>
  </b:Source>
  <b:Source>
    <b:SourceType>JournalArticle</b:SourceType>
    <b:Tag>Desai2001</b:Tag>
    <b:Title>Product Differentiation and Commonality in Design: Balancing Revenue and Cost Drivers</b:Title>
    <b:Year>2001</b:Year>
    <b:Author>
      <b:Author>
        <b:NameList>
          <b:Person>
            <b:Last>Desai</b:Last>
            <b:First>Preyas</b:First>
          </b:Person>
          <b:Person>
            <b:Last>Kekre</b:Last>
            <b:First>Sunder</b:First>
          </b:Person>
          <b:Person>
            <b:Last>Radhakrishnan</b:Last>
            <b:First>Suresh</b:First>
          </b:Person>
          <b:Person>
            <b:Last>Srinivasan</b:Last>
            <b:First>Kannan</b:First>
          </b:Person>
        </b:NameList>
      </b:Author>
    </b:Author>
    <b:Pages>37-51</b:Pages>
    <b:Volume>47</b:Volume>
    <b:Publisher>INFORMS</b:Publisher>
    <b:JournalName>Management Science</b:JournalName>
    <b:BIBTEX_Abstract>Product design decisions substantially affect the cost and revenue drivers. A design configuration with commonality can lower manufacturing cost. However, such a design may hinder the ability to extract price premiums through product differentiation. We explicitly investigate the marketing-manufacturing trade-off and derive analytical implications for three possible design configurations: unique, premium-common, and basic-common. Our model considers two distinct segments of consumers. Some of the implications of our analysis are not readily apparent. For example, when the high-quality component is made common, the average quality of the products offered to the two segments increases. One may infer that with higher average quality, higher prices or higher total revenues might ensue. However, this may not be the case, as detailed in the paper. Finally, our analysis provides a useful framework to develop an index that can rank order components in terms of their attractiveness for commonality.</b:BIBTEX_Abstract>
    <b:BIBTEX_Copyright>Copyright © 2001 INFORMS</b:BIBTEX_Copyright>
    <b:RefOrder>28</b:RefOrder>
  </b:Source>
  <b:Source>
    <b:SourceType>JournalArticle</b:SourceType>
    <b:Tag>Dasu2010</b:Tag>
    <b:Title>Dynamic pricing when consumers are strategic: Analysis of posted and contingent pricing schemes</b:Title>
    <b:Year>2010</b:Year>
    <b:Author>
      <b:Author>
        <b:NameList>
          <b:Person>
            <b:Last>Dasu</b:Last>
            <b:First>Sriram</b:First>
          </b:Person>
          <b:Person>
            <b:Last>Tong</b:Last>
            <b:First>Chunyang</b:First>
          </b:Person>
        </b:NameList>
      </b:Author>
    </b:Author>
    <b:Pages>662-671</b:Pages>
    <b:Volume>204</b:Volume>
    <b:JournalName>European Journal of Operational Research</b:JournalName>
    <b:BIBTEX_Abstract>We study dynamic pricing policies for a monopolist selling perishable products over a finite time horizon to strategic buyers. Buyers are strategic in the sense that they anticipate the firm's price policies. It is expensive and administratively difficult for most brick and mortar retailers to change prices, placing limits on the number of price changes and the types of pricing policies they can adopt. The simplest policy is to commit to a set of price changes. A more complex alternative is to let the price depend on sales history. We investigate two pricing schemes that we call posted and contingent pricing. Using the posted pricing scheme, the firm announces a set of prices at the beginning of the horizon. In the contingent pricing scheme, price evolution depends upon demand realization. Our focus is on the posted pricing scheme because of its ease of implementation. Counter to intuition, we find that neither a posted pricing scheme nor a contingent pricing scheme is dominant and the difference in expected revenues of these two schemes is small. Limiting the number of price changes will result in a decrease in expected revenues. We show that a multi-unit auction with a reservation price provides an upper bound for expected revenues for both pricing schemes. Numerical examples suggest that a posted pricing scheme with two or three price changes is enough to achieve revenues that are close to the upper bound. Dynamic pricing is only useful when strategic buyers perceive scarcity. We study the impact of scarcity and derive the optimal stocking levels for large markets. Finally, we investigate whether or not it is optimal for the seller to conceal inventory or sales information from buyers. A firm benefits if it does not reveal the number of units it has available for sale at the beginning of the season, or subsequently withholds information about the number of units sold.</b:BIBTEX_Abstract>
    <b:BIBTEX_KeyWords>Revenue management</b:BIBTEX_KeyWords>
    <b:RefOrder>29</b:RefOrder>
  </b:Source>
  <b:Source>
    <b:SourceType>JournalArticle</b:SourceType>
    <b:Tag>Chen2010</b:Tag>
    <b:Title>{The Coordination of Pricing and Scheduling Decisions}</b:Title>
    <b:Year>2010</b:Year>
    <b:Author>
      <b:Author>
        <b:NameList>
          <b:Person>
            <b:Last>Chen</b:Last>
            <b:First>Zhi-Long</b:First>
          </b:Person>
          <b:Person>
            <b:Last>Hall</b:Last>
            <b:Middle>G.</b:Middle>
            <b:First>Nicholas</b:First>
          </b:Person>
        </b:NameList>
      </b:Author>
    </b:Author>
    <b:Pages>77-92</b:Pages>
    <b:Volume>12</b:Volume>
    <b:JournalName>MANUFACTURING SERVICE OPERATIONS MANAGEMENT</b:JournalName>
    <b:BIBTEX_Abstract>This paper considers the coordination of pricing and scheduling decisions in a make-to-order environment. Following common industry practice, we assume knowledge of a deterministic demand function that is nonincreasing in price. We consider three alternative measures of scheduling cost: total work-in-process inventory cost of orders, total penalty for orders delivered late to customers, and total capacity usage. The objective is to maximize the total net profit, i.e., revenue less scheduling cost, resulting from the pricing and scheduling decisions. We develop computationally efficient optimal algorithms for solving the three pricing and scheduling problems. Because these problems are formally intractable, much faster algorithms are not possible. We develop a fully polynomial time approximation scheme for each problem. We also estimate the value of coordinating pricing and production scheduling decisions by comparing solutions delivered by (a) an uncoordinated approach where pricing and scheduling decisions are made independently, (b) a partially coordinated approach that uses only general information about scheduling that a marketing department typically knows, (c) a simple heuristic approach for solving the coordinated problem, and (d) our optimal algorithm for solving the coordinated problem. Our main managerial insight is that there is a significant benefit even if pricing and scheduling are only heuristically or partially coordinated. Moreover, heuristic and partial coordination are simple to achieve.</b:BIBTEX_Abstract>
    <b:RefOrder>30</b:RefOrder>
  </b:Source>
  <b:Source>
    <b:SourceType>JournalArticle</b:SourceType>
    <b:Tag>Charnsirisakskul2006</b:Tag>
    <b:Title>Pricing and scheduling decisions with leadtime flexibility</b:Title>
    <b:Year>2006</b:Year>
    <b:Author>
      <b:Author>
        <b:NameList>
          <b:Person>
            <b:Last>Charnsirisakskul</b:Last>
            <b:First>Kasarin</b:First>
          </b:Person>
          <b:Person>
            <b:Last>Griffin</b:Last>
            <b:Middle>M.</b:Middle>
            <b:First>Paul</b:First>
          </b:Person>
          <b:Person>
            <b:Last>Keskinocak</b:Last>
            <b:First>PInar</b:First>
          </b:Person>
        </b:NameList>
      </b:Author>
    </b:Author>
    <b:Pages>153-169</b:Pages>
    <b:Volume>171</b:Volume>
    <b:JournalName>European Journal of Operational Research</b:JournalName>
    <b:BIBTEX_Abstract>This paper studies a problem faced by a manufacturer who has the ability to set prices to influence demand, reject orders, and set leadtimes or due-dates for accepted orders. We present decision models that integrate pricing and production decisions for the cases where the manufacturer charges the same price or different prices to different customers. Through numerical analyses, we present insights regarding the benefits of price customization, leadtime, and inventory flexibilities, in various demand environments.</b:BIBTEX_Abstract>
    <b:BIBTEX_KeyWords>Pricing</b:BIBTEX_KeyWords>
    <b:RefOrder>31</b:RefOrder>
  </b:Source>
  <b:Source>
    <b:SourceType>JournalArticle</b:SourceType>
    <b:Tag>Celik2009</b:Tag>
    <b:Title>{Revenue Management with Costly Price Adjustments}</b:Title>
    <b:Year>2009</b:Year>
    <b:Author>
      <b:Author>
        <b:NameList>
          <b:Person>
            <b:Last>Celik</b:Last>
            <b:First>Sabri</b:First>
          </b:Person>
          <b:Person>
            <b:Last>Muharremoglu</b:Last>
            <b:First>Alp</b:First>
          </b:Person>
          <b:Person>
            <b:Last>Savin</b:Last>
            <b:First>Sergei</b:First>
          </b:Person>
        </b:NameList>
      </b:Author>
    </b:Author>
    <b:Pages>1206-1219</b:Pages>
    <b:Volume>57</b:Volume>
    <b:JournalName>OPERATIONS RESEARCH</b:JournalName>
    <b:BIBTEX_Abstract>We consider a novel variant of the perishable inventory profit management problem faced by a firm that sells a fixed inventory over a finite horizon in the presence of price-adjustment costs. In economics literature, such price-adjustment costs are widely studied and are typically assumed to include a fixed component (e.g., advertising costs), an inventory-dependent component (e.g., inventory relabeling costs), as well as a component that depends on the magnitude of the price adjustment (e.g., cognitive and coordination managerial costs). We formulate the firm's profit management problem as a finite-horizon dynamic program in which the state of the system is described by the inventory level as well as the current price level. We derive first-order properties of the optimal value function and give a complete characterization of optimal policies for the case of ample inventory. Through a set of examples we demonstrate the complex and counterintuitive nature of optimal price-adjustment policies. Consequently, we focus on developing easily computable and implementable heuristics with demonstrably good performance. To this end, we develop and solve a fluid model based on the original stochastic dynamics and propose three fluid-based heuristic policies. We derive expressions for the expected profit generated by each one of these heuristics when applied to the stochastic problem and derive sufficient conditions for the asymptotic optimality of the policies when the initial inventory levels and planning horizons are proportionally scaled up. We test the performance of the heuristics in a numerical study and demonstrate a robust, near-optimal performance of one of the heuristics (which we call the "Fluid Time" heuristic) for a wide range of problem parameters. Finally, we demonstrate the importance of proper accounting of price-adjustment costs in several alternative business settings.</b:BIBTEX_Abstract>
    <b:RefOrder>32</b:RefOrder>
  </b:Source>
  <b:Source>
    <b:SourceType>JournalArticle</b:SourceType>
    <b:Tag>CATTANI2002</b:Tag>
    <b:Title>INVENTORY RATIONING AND SHIPMENT FLEXIBILITY ALTERNATIVES FOR DIRECT MARKET FIRMS</b:Title>
    <b:Year>2002</b:Year>
    <b:Author>
      <b:Author>
        <b:NameList>
          <b:Person>
            <b:Last>CATTANI</b:Last>
            <b:Middle>D.</b:Middle>
            <b:First>KYLE</b:First>
          </b:Person>
          <b:Person>
            <b:Last>SOUZA</b:Last>
            <b:Middle>C.</b:Middle>
            <b:First>GILVAN</b:First>
          </b:Person>
        </b:NameList>
      </b:Author>
    </b:Author>
    <b:Pages>441-457</b:Pages>
    <b:Volume>11</b:Volume>
    <b:JournalName>Production and Operations Management</b:JournalName>
    <b:BIBTEX_Abstract>This paper investigates inventory-rationing policies of interest to firms operating in a direct market channel. We model a single product with two demand classes, where one class requests a lower order fulfillment lead time but pays a higher price. Demand for each class follows a Poisson process. Inventory is fed by a production system with exponentially distributed build times. We study rationing policies in which the firm either blocks or backlogs orders for the lower priority customers when inventory drops below a certain level. We compare the performance of these rationing policies with a pure first-come, first-serve policy under various scenarios for customer response to delay: lost sales, backlog, and a combination of lost sales and backlog.</b:BIBTEX_Abstract>
    <b:RefOrder>33</b:RefOrder>
  </b:Source>
  <b:Source>
    <b:SourceType>JournalArticle</b:SourceType>
    <b:Tag>Brotcorne2008</b:Tag>
    <b:Title>{Joint Design and Pricing on a Network}</b:Title>
    <b:Year>2008</b:Year>
    <b:Author>
      <b:Author>
        <b:NameList>
          <b:Person>
            <b:Last>Brotcorne</b:Last>
            <b:First>Luce</b:First>
          </b:Person>
          <b:Person>
            <b:Last>Labbe</b:Last>
            <b:First>Martine</b:First>
          </b:Person>
          <b:Person>
            <b:Last>Marcotte</b:Last>
            <b:First>Patrice</b:First>
          </b:Person>
          <b:Person>
            <b:Last>Savard</b:Last>
            <b:First>Gilles</b:First>
          </b:Person>
        </b:NameList>
      </b:Author>
    </b:Author>
    <b:Pages>1104-1115</b:Pages>
    <b:Volume>56</b:Volume>
    <b:JournalName>OPERATIONS RESEARCH</b:JournalName>
    <b:BIBTEX_Abstract>To optimize revenue, service firms must integrate within their pricing policies the rational reaction of customers to their price schedules. In the airline or telecommunication industry, this process is all the more complex due to interactions resulting from the structure of the supply network. In this paper, we consider a streamlined version of this situation where a firm's decision variables involve both prices and investments. We model this situation as a joint design and pricing problem that we formulate as a mixed-integer bilevel program, and whose properties are investigated. In particular, we take advantage of a feature of the model that allows the development of an algorithmic framework based on Lagrangean relaxation. This approach is entirely novel, and numerical results show that it is capable of solving problems of significant sizes.</b:BIBTEX_Abstract>
    <b:RefOrder>34</b:RefOrder>
  </b:Source>
  <b:Source>
    <b:SourceType>JournalArticle</b:SourceType>
    <b:Tag>Boyd2003</b:Tag>
    <b:Title>{Revenue Management and E-Commerce}</b:Title>
    <b:Year>2003</b:Year>
    <b:Author>
      <b:Author>
        <b:NameList>
          <b:Person>
            <b:Last>Boyd</b:Last>
            <b:Middle>Andrew</b:Middle>
            <b:First>E.</b:First>
          </b:Person>
          <b:Person>
            <b:Last>Bilegan</b:Last>
            <b:Middle>C.</b:Middle>
            <b:First>Ioana</b:First>
          </b:Person>
        </b:NameList>
      </b:Author>
    </b:Author>
    <b:Pages>1363-1386</b:Pages>
    <b:Volume>49</b:Volume>
    <b:JournalName>MANAGEMENT SCIENCE</b:JournalName>
    <b:BIBTEX_Abstract>We trace the history of revenue management in an effort to illustrate a successful e-commerce model of dynamic, automated sales. Our discourse begins with a brief overview of electronic distribution as practiced in the airline industry, emphasizing the fundamental role of central reservation and revenue management systems. Methods for controlling the sale of inventory are then introduced along with related techniques for optimization and forecasting. Research contributions and areas of significant research potential are given special attention. We conclude by looking at how revenue management is practiced outside of the airline industry, its relationship to dynamic pricing, and future directions for the discipline.</b:BIBTEX_Abstract>
    <b:RefOrder>35</b:RefOrder>
  </b:Source>
  <b:Source>
    <b:SourceType>JournalArticle</b:SourceType>
    <b:Tag>Aydin2009</b:Tag>
    <b:Title>{Technical Note--Personalized Dynamic Pricing of Limited Inventories}</b:Title>
    <b:Year>2009</b:Year>
    <b:Author>
      <b:Author>
        <b:NameList>
          <b:Person>
            <b:Last>Aydin</b:Last>
            <b:First>Goker</b:First>
          </b:Person>
          <b:Person>
            <b:Last>Ziya</b:Last>
            <b:First>Serhan</b:First>
          </b:Person>
        </b:NameList>
      </b:Author>
    </b:Author>
    <b:Pages>1523-1531</b:Pages>
    <b:Volume>57</b:Volume>
    <b:JournalName>OPERATIONS RESEARCH</b:JournalName>
    <b:BIBTEX_Abstract>Prior work has investigated time- and inventory-level-dependent pricing of limited inventories with finite selling horizons. We consider a third dimension--in addition to time and inventory level--that the firms can use in setting their prices: the information that the firm has at the individual customer level. An arriving customer provides a signal to the firm, which is an imperfect indicator of the customer's willingness to pay, and the firm makes a personalized price offer depending on the signal, inventory level, and time. We consider two different models: full personalization and partial personalization. In the full personalization model, the firm charges any price it wishes given the customer signal, while in the partial personalization model, the firm can charge one of two prices. We find that a mere correlation between the signals and customers' willingness to pay is not sufficient to ensure intuitive relationships between the signal and the optimal prices. We determine a stronger condition, which leads to several structural properties, including the monotonicity of the optimal price with respect to the signal in the full personalization model. For the partial personalization model, we show that the optimal pricing policy is of threshold-type and that the threshold is monotonic in the inventory level and time.</b:BIBTEX_Abstract>
    <b:RefOrder>36</b:RefOrder>
  </b:Source>
  <b:Source>
    <b:SourceType>JournalArticle</b:SourceType>
    <b:Tag>Aydin2008</b:Tag>
    <b:Title>{Joint Inventory and Pricing Decisions for an Assortment}</b:Title>
    <b:Year>2008</b:Year>
    <b:Author>
      <b:Author>
        <b:NameList>
          <b:Person>
            <b:Last>Aydin</b:Last>
            <b:First>Goker</b:First>
          </b:Person>
          <b:Person>
            <b:Last>Porteus</b:Last>
            <b:Middle>L.</b:Middle>
            <b:First>Evan</b:First>
          </b:Person>
        </b:NameList>
      </b:Author>
    </b:Author>
    <b:Pages>1247-1255</b:Pages>
    <b:Volume>56</b:Volume>
    <b:JournalName>OPERATIONS RESEARCH</b:JournalName>
    <b:BIBTEX_Abstract>We seek optimal inventory levels and prices of multiple products in a given assortment in a newsvendor model (single period, stochastic demand) under price-based substitution, but not stockout-based substitution. We address a demand model involving multiplicative uncertainty, motivated by market share models often used in marketing. The pricing problem that arises is known not to be well behaved in the sense that, in its deterministic version, the objective function is not jointly quasi-concave in prices. However, we find that the objective function is still reasonably well behaved in the sense that there is a unique solution to the first-order conditions, and this solution is optimal for our problem.</b:BIBTEX_Abstract>
    <b:RefOrder>37</b:RefOrder>
  </b:Source>
  <b:Source>
    <b:SourceType>JournalArticle</b:SourceType>
    <b:Tag>Aviv2008</b:Tag>
    <b:Title>{Optimal Pricing of Seasonal Products in the Presence of Forward-Looking Consumers}</b:Title>
    <b:Year>2008</b:Year>
    <b:Author>
      <b:Author>
        <b:NameList>
          <b:Person>
            <b:Last>Aviv</b:Last>
            <b:First>Yossi</b:First>
          </b:Person>
          <b:Person>
            <b:Last>Pazgal</b:Last>
            <b:First>Amit</b:First>
          </b:Person>
        </b:NameList>
      </b:Author>
    </b:Author>
    <b:Pages>339-359</b:Pages>
    <b:Volume>10</b:Volume>
    <b:JournalName>MANUFACTURING SERVICE OPERATIONS MANAGEMENT</b:JournalName>
    <b:BIBTEX_Abstract>We study the optimal pricing of a finite quantity of a fashion-like seasonal good in the presence of forward-looking (strategic) customers. We distinguish between two classes of pricing strategies: contingent and announced fixed-discount. In both cases, the seller acts as a Stackelberg leader announcing his pricing strategy, while consumers act as followers taking the seller's strategy as given and determining their purchasing behavior. In each case, we identify a subgame-perfect Nash equilibrium and show that given the seller's strategy, the equilibrium in the consumer subgame is unique and consists of symmetric threshold purchasing policies. For both cases, we develop a benchmark model in which customers are nonstrategic (myopic). We conduct a comprehensive numerical study to explore the impact of strategic consumer behavior on pricing policies and expected revenue performance. We show that strategic customer behavior suppresses the benefits of price segmentation, particularly under medium-to-high values of heterogeneity and modest rates of decline in valuations. However, when the level of consumer heterogeneity is small, the rate of decline is medium-to-high, and the seller can optimally choose the time of discount in advance, segmentation can be used quite effectively even with strategic consumers. We find that the seller cannot avoid the adverse impact of strategic consumer behavior even under low levels of initial inventory. We argue that while the seller expects customers to be more concerned about product availability at discount time, he cannot use high-price "betting" strategies as he would in the case of low inventory and myopic customers. Under certain qualifications, announced fixed-discount strategies perform essentially the same as contingent pricing policies in the case of myopic consumers. However, under strategic consumer behavior, announced pricing policies can be advantageous to the seller, compared to contingent pricing schemes. Interestingly, those cases that announced discount strategies offer a significant advantage compared to contingent pricing policies. They appear to offer only a minimal advantage in comparison to fixed-pricing policies. Finally, when the seller incorrectly assumes that strategic customers are myopic in their purchasing decisions, it can be quite costly, reaching potential revenue losses of about 20%.</b:BIBTEX_Abstract>
    <b:RefOrder>38</b:RefOrder>
  </b:Source>
  <b:Source>
    <b:SourceType>JournalArticle</b:SourceType>
    <b:Tag>Aviv2005</b:Tag>
    <b:Title>{A Partially Observed Markov Decision Process for Dynamic Pricing}</b:Title>
    <b:Year>2005</b:Year>
    <b:Author>
      <b:Author>
        <b:NameList>
          <b:Person>
            <b:Last>Aviv</b:Last>
            <b:First>Yossi</b:First>
          </b:Person>
          <b:Person>
            <b:Last>Pazgal</b:Last>
            <b:First>Amit</b:First>
          </b:Person>
        </b:NameList>
      </b:Author>
    </b:Author>
    <b:Pages>1400-1416</b:Pages>
    <b:Volume>51</b:Volume>
    <b:JournalName>MANAGEMENT SCIENCE</b:JournalName>
    <b:BIBTEX_Abstract>In this paper, we develop a stylized partially observed Markov decision process (POMDP) framework to study a dynamic pricing problem faced by sellers of fashion-like goods. We consider a retailer that plans to sell a given stock of items during a finite sales season. The objective of the retailer is to dynamically price the product in a way that maximizes expected revenues. Our model brings together various types of uncertainties about the demand, some of which are resolvable through sales observations. We develop a rigorous upper bound for the seller's optimal dynamic decision problem and use it to propose an active-learning heuristic pricing policy. We conduct a numerical study to test the performance of four different heuristic dynamic pricing policies in order to gain insight into several important managerial questions that arise in the context of revenue management.</b:BIBTEX_Abstract>
    <b:RefOrder>39</b:RefOrder>
  </b:Source>
  <b:Source>
    <b:SourceType>JournalArticle</b:SourceType>
    <b:Tag>Araman2009</b:Tag>
    <b:Title>{Dynamic Pricing for Nonperishable Products with Demand Learning}</b:Title>
    <b:Year>2009</b:Year>
    <b:Author>
      <b:Author>
        <b:NameList>
          <b:Person>
            <b:Last>Araman</b:Last>
            <b:Middle>F.</b:Middle>
            <b:First>Victor</b:First>
          </b:Person>
          <b:Person>
            <b:Last>Caldentey</b:Last>
            <b:First>Rene</b:First>
          </b:Person>
        </b:NameList>
      </b:Author>
    </b:Author>
    <b:Pages>1169-1188</b:Pages>
    <b:Volume>57</b:Volume>
    <b:JournalName>OPERATIONS RESEARCH</b:JournalName>
    <b:BIBTEX_Abstract>A retailer is endowed with a finite inventory of a nonperishable product. Demand for this product is driven by a price-sensitive Poisson process that depends on an unknown parameter that is a proxy for the market size. The retailer has a prior belief on the value of this parameter that he updates as time and available information (prices and sales) evolve. The retailer's objective is to maximize the discounted long-term average profits of his operation using dynamic pricing policies. We consider two cases. In the first case, the retailer is constrained to sell the entire initial stock of the nonperishable product before a different assortment is considered. In the second case, the retailer is able to stop selling the nonperishable product at any time and switch to a different menu of products. For both cases, we formulate the retailer's problem as a (Poisson) intensity control problem and derive structural properties of an optimal solution, and suggest a simple and efficient approximated solution. We use numerical computations, together with asymptotic analysis, to evaluate the performance of our proposed policy.</b:BIBTEX_Abstract>
    <b:RefOrder>40</b:RefOrder>
  </b:Source>
  <b:Source>
    <b:SourceType>JournalArticle</b:SourceType>
    <b:Tag>Ahn2007</b:Tag>
    <b:Title>{Pricing and Manufacturing Decisions When Demand Is a Function of Prices in Multiple Periods}</b:Title>
    <b:Year>2007</b:Year>
    <b:Author>
      <b:Author>
        <b:NameList>
          <b:Person>
            <b:Last>Ahn</b:Last>
            <b:First>Hyun-soo</b:First>
          </b:Person>
          <b:Person>
            <b:Last>Gumus</b:Last>
            <b:First>Mehmet</b:First>
          </b:Person>
          <b:Person>
            <b:Last>Kaminsky</b:Last>
            <b:First>Philip</b:First>
          </b:Person>
        </b:NameList>
      </b:Author>
    </b:Author>
    <b:Pages>1039-1057</b:Pages>
    <b:Volume>55</b:Volume>
    <b:JournalName>OPERATIONS RESEARCH</b:JournalName>
    <b:BIBTEX_Abstract>In most deterministic manufacturing decision models, demand is either known or induced by pricing decisions in the period that the demand is experienced. However, in more realistic market scenarios consumers make purchase decisions with respect to price, not only in the current period, but also in past and future periods. We model a joint manufacturing/pricing decision problem, accounting for that portion of demand realized in each period that is induced by the interaction of pricing decisions in the current period and in previous periods. We formulate a mathematical programming model and develop solution techniques. We identify structural properties of our models and develop closed-form solutions and effective heuristics for various special cases of our models. Finally, we conduct extensive computational experiments to quantify the effectiveness of our heuristics and to develop managerial insights.</b:BIBTEX_Abstract>
    <b:RefOrder>41</b:RefOrder>
  </b:Source>
</b:Sources>
</file>

<file path=customXml/itemProps1.xml><?xml version="1.0" encoding="utf-8"?>
<ds:datastoreItem xmlns:ds="http://schemas.openxmlformats.org/officeDocument/2006/customXml" ds:itemID="{9D3D8023-9D8B-49E4-83A0-3E718661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1669</Words>
  <Characters>20000</Characters>
  <Application>Microsoft Office Word</Application>
  <DocSecurity>0</DocSecurity>
  <Lines>166</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Ruff</dc:creator>
  <cp:keywords/>
  <cp:lastModifiedBy>Vetter Oliver Karl</cp:lastModifiedBy>
  <cp:revision>155</cp:revision>
  <cp:lastPrinted>2024-11-11T17:01:00Z</cp:lastPrinted>
  <dcterms:created xsi:type="dcterms:W3CDTF">2024-11-15T12:44:00Z</dcterms:created>
  <dcterms:modified xsi:type="dcterms:W3CDTF">2025-01-13T11:53:00Z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zotero-version="7.0.5"&gt;&lt;session id="saTp44o9"/&gt;&lt;style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 name="dontAskDelayCitationUpdates" value="true"/&gt;&lt;/prefs&gt;&lt;/data&gt;</vt:lpwstr>
  </property>
</Properties>
</file>